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МІНІСТЕРСТВО ОСВІТИ І НАУКИ УКРАЇНИ</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ХАРКІВСЬКИЙ НАЦІОНАЛЬНИЙ УНІВЕРСИТЕТ</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ІМЕНІ В. Н. КАРАЗІНА</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636.0" w:type="dxa"/>
        <w:jc w:val="left"/>
        <w:tblInd w:w="-11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8"/>
        <w:gridCol w:w="4958"/>
        <w:tblGridChange w:id="0">
          <w:tblGrid>
            <w:gridCol w:w="4678"/>
            <w:gridCol w:w="4958"/>
          </w:tblGrid>
        </w:tblGridChange>
      </w:tblGrid>
      <w:tr>
        <w:trPr>
          <w:cantSplit w:val="0"/>
          <w:tblHeader w:val="0"/>
        </w:trPr>
        <w:tc>
          <w:tcPr/>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rtl w:val="0"/>
              </w:rPr>
            </w:r>
          </w:p>
        </w:tc>
        <w:tc>
          <w:tcPr/>
          <w:p w:rsidR="00000000" w:rsidDel="00000000" w:rsidP="00000000" w:rsidRDefault="00000000" w:rsidRPr="00000000" w14:paraId="0000000C">
            <w:pPr>
              <w:jc w:val="left"/>
              <w:rPr>
                <w:b w:val="1"/>
                <w:bCs w:val="1"/>
              </w:rPr>
            </w:pPr>
            <w:r w:rsidDel="00000000" w:rsidR="00000000" w:rsidRPr="00000000">
              <w:rPr>
                <w:b w:val="1"/>
                <w:bCs w:val="1"/>
                <w:rtl w:val="0"/>
              </w:rPr>
              <w:t xml:space="preserve">ЗАТВЕРДЖЕНО</w:t>
            </w:r>
          </w:p>
          <w:p w:rsidR="00000000" w:rsidDel="00000000" w:rsidP="00000000" w:rsidRDefault="00000000" w:rsidRPr="00000000" w14:paraId="0000000D">
            <w:pPr>
              <w:jc w:val="left"/>
              <w:rPr/>
            </w:pPr>
            <w:r w:rsidDel="00000000" w:rsidR="00000000" w:rsidRPr="00000000">
              <w:rPr>
                <w:rtl w:val="0"/>
              </w:rPr>
              <w:t xml:space="preserve">Вченою радою Харківського національного університету імені В. Н. Каразіна</w:t>
            </w:r>
          </w:p>
          <w:p w:rsidR="00000000" w:rsidDel="00000000" w:rsidP="00000000" w:rsidRDefault="00000000" w:rsidRPr="00000000" w14:paraId="0000000E">
            <w:pPr>
              <w:jc w:val="left"/>
              <w:rPr/>
            </w:pPr>
            <w:r w:rsidDel="00000000" w:rsidR="00000000" w:rsidRPr="00000000">
              <w:rPr>
                <w:rtl w:val="0"/>
              </w:rPr>
              <w:t xml:space="preserve">(протокол № ____ від ___________),</w:t>
            </w:r>
          </w:p>
          <w:p w:rsidR="00000000" w:rsidDel="00000000" w:rsidP="00000000" w:rsidRDefault="00000000" w:rsidRPr="00000000" w14:paraId="0000000F">
            <w:pPr>
              <w:jc w:val="left"/>
              <w:rPr/>
            </w:pPr>
            <w:r w:rsidDel="00000000" w:rsidR="00000000" w:rsidRPr="00000000">
              <w:rPr>
                <w:rtl w:val="0"/>
              </w:rPr>
              <w:t xml:space="preserve">введено в дію наказом</w:t>
            </w:r>
          </w:p>
          <w:p w:rsidR="00000000" w:rsidDel="00000000" w:rsidP="00000000" w:rsidRDefault="00000000" w:rsidRPr="00000000" w14:paraId="00000010">
            <w:pPr>
              <w:jc w:val="left"/>
              <w:rPr/>
            </w:pPr>
            <w:r w:rsidDel="00000000" w:rsidR="00000000" w:rsidRPr="00000000">
              <w:rPr>
                <w:rtl w:val="0"/>
              </w:rPr>
              <w:t xml:space="preserve">від ________________№ ______ </w:t>
            </w:r>
          </w:p>
          <w:p w:rsidR="00000000" w:rsidDel="00000000" w:rsidP="00000000" w:rsidRDefault="00000000" w:rsidRPr="00000000" w14:paraId="00000011">
            <w:pPr>
              <w:jc w:val="left"/>
              <w:rPr/>
            </w:pPr>
            <w:r w:rsidDel="00000000" w:rsidR="00000000" w:rsidRPr="00000000">
              <w:rPr>
                <w:rtl w:val="0"/>
              </w:rPr>
            </w:r>
          </w:p>
          <w:p w:rsidR="00000000" w:rsidDel="00000000" w:rsidP="00000000" w:rsidRDefault="00000000" w:rsidRPr="00000000" w14:paraId="00000012">
            <w:pPr>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Проректор з науково-педагогічної роботи </w:t>
            </w:r>
          </w:p>
          <w:p w:rsidR="00000000" w:rsidDel="00000000" w:rsidP="00000000" w:rsidRDefault="00000000" w:rsidRPr="00000000" w14:paraId="00000014">
            <w:pPr>
              <w:rPr/>
            </w:pPr>
            <w:r w:rsidDel="00000000" w:rsidR="00000000" w:rsidRPr="00000000">
              <w:rPr>
                <w:rtl w:val="0"/>
              </w:rPr>
              <w:t xml:space="preserve">_____________ </w:t>
            </w:r>
            <w:r w:rsidDel="00000000" w:rsidR="00000000" w:rsidRPr="00000000">
              <w:rPr>
                <w:b w:val="1"/>
                <w:bCs w:val="1"/>
                <w:rtl w:val="0"/>
              </w:rPr>
              <w:t xml:space="preserve">Борис САМОРОДОВ</w:t>
            </w: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spacing w:after="120" w:lineRule="auto"/>
        <w:jc w:val="center"/>
        <w:rPr>
          <w:b w:val="1"/>
          <w:bCs w:val="1"/>
        </w:rPr>
      </w:pPr>
      <w:r w:rsidDel="00000000" w:rsidR="00000000" w:rsidRPr="00000000">
        <w:rPr>
          <w:b w:val="1"/>
          <w:bCs w:val="1"/>
          <w:rtl w:val="0"/>
        </w:rPr>
        <w:t xml:space="preserve">СЕРТИФІКАТНА ОСВІТНЯ ПРОГРАМА</w:t>
      </w:r>
    </w:p>
    <w:p w:rsidR="00000000" w:rsidDel="00000000" w:rsidP="00000000" w:rsidRDefault="00000000" w:rsidRPr="00000000" w14:paraId="0000001C">
      <w:pPr>
        <w:jc w:val="center"/>
        <w:rPr>
          <w:b w:val="1"/>
          <w:bCs w:val="1"/>
        </w:rPr>
      </w:pPr>
      <w:r w:rsidDel="00000000" w:rsidR="00000000" w:rsidRPr="00000000">
        <w:rPr>
          <w:b w:val="1"/>
          <w:bCs w:val="1"/>
          <w:rtl w:val="0"/>
        </w:rPr>
        <w:t xml:space="preserve">«Базові поняття та принципи роботи РЕБ»</w:t>
      </w:r>
    </w:p>
    <w:p w:rsidR="00000000" w:rsidDel="00000000" w:rsidP="00000000" w:rsidRDefault="00000000" w:rsidRPr="00000000" w14:paraId="0000001D">
      <w:pPr>
        <w:rPr>
          <w:b w:val="1"/>
          <w:bCs w:val="1"/>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bookmarkStart w:colFirst="0" w:colLast="0" w:name="_heading=h.oey2w45gj19p" w:id="0"/>
      <w:bookmarkEnd w:id="0"/>
      <w:r w:rsidDel="00000000" w:rsidR="00000000" w:rsidRPr="00000000">
        <w:rPr>
          <w:rtl w:val="0"/>
        </w:rPr>
      </w:r>
    </w:p>
    <w:p w:rsidR="00000000" w:rsidDel="00000000" w:rsidP="00000000" w:rsidRDefault="00000000" w:rsidRPr="00000000" w14:paraId="0000002B">
      <w:pPr>
        <w:jc w:val="center"/>
        <w:rPr>
          <w:b w:val="1"/>
          <w:bCs w:val="1"/>
        </w:rPr>
      </w:pPr>
      <w:r w:rsidDel="00000000" w:rsidR="00000000" w:rsidRPr="00000000">
        <w:rPr>
          <w:rtl w:val="0"/>
        </w:rPr>
      </w:r>
    </w:p>
    <w:p w:rsidR="00000000" w:rsidDel="00000000" w:rsidP="00000000" w:rsidRDefault="00000000" w:rsidRPr="00000000" w14:paraId="0000002C">
      <w:pPr>
        <w:jc w:val="center"/>
        <w:rPr>
          <w:b w:val="1"/>
          <w:bCs w:val="1"/>
        </w:rPr>
      </w:pPr>
      <w:r w:rsidDel="00000000" w:rsidR="00000000" w:rsidRPr="00000000">
        <w:rPr>
          <w:b w:val="1"/>
          <w:bCs w:val="1"/>
          <w:rtl w:val="0"/>
        </w:rPr>
        <w:t xml:space="preserve">Харків 2026</w:t>
      </w:r>
    </w:p>
    <w:p w:rsidR="00000000" w:rsidDel="00000000" w:rsidP="00000000" w:rsidRDefault="00000000" w:rsidRPr="00000000" w14:paraId="0000002D">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E">
      <w:pPr>
        <w:rPr>
          <w:b w:val="1"/>
          <w:bCs w:val="1"/>
        </w:rPr>
      </w:pPr>
      <w:r w:rsidDel="00000000" w:rsidR="00000000" w:rsidRPr="00000000">
        <w:rPr>
          <w:rtl w:val="0"/>
        </w:rPr>
      </w:r>
    </w:p>
    <w:p w:rsidR="00000000" w:rsidDel="00000000" w:rsidP="00000000" w:rsidRDefault="00000000" w:rsidRPr="00000000" w14:paraId="0000002F">
      <w:pPr>
        <w:jc w:val="center"/>
        <w:rPr>
          <w:b w:val="1"/>
          <w:bCs w:val="1"/>
        </w:rPr>
      </w:pPr>
      <w:r w:rsidDel="00000000" w:rsidR="00000000" w:rsidRPr="00000000">
        <w:rPr>
          <w:b w:val="1"/>
          <w:bCs w:val="1"/>
          <w:rtl w:val="0"/>
        </w:rPr>
        <w:t xml:space="preserve">ПЕРЕДМОВА</w:t>
      </w:r>
    </w:p>
    <w:p w:rsidR="00000000" w:rsidDel="00000000" w:rsidP="00000000" w:rsidRDefault="00000000" w:rsidRPr="00000000" w14:paraId="00000030">
      <w:pPr>
        <w:ind w:firstLine="567"/>
        <w:rPr>
          <w:color w:val="000000"/>
        </w:rPr>
      </w:pPr>
      <w:r w:rsidDel="00000000" w:rsidR="00000000" w:rsidRPr="00000000">
        <w:rPr>
          <w:rtl w:val="0"/>
        </w:rPr>
        <w:t xml:space="preserve">Сертифікатна програма «Базові поняття та принципи роботи РЕБ» розроблена: </w:t>
      </w:r>
      <w:r w:rsidDel="00000000" w:rsidR="00000000" w:rsidRPr="00000000">
        <w:rPr>
          <w:rtl w:val="0"/>
        </w:rPr>
      </w:r>
    </w:p>
    <w:p w:rsidR="00000000" w:rsidDel="00000000" w:rsidP="00000000" w:rsidRDefault="00000000" w:rsidRPr="00000000" w14:paraId="00000031">
      <w:pPr>
        <w:ind w:firstLine="567"/>
        <w:rPr>
          <w:color w:val="000000"/>
        </w:rPr>
      </w:pPr>
      <w:r w:rsidDel="00000000" w:rsidR="00000000" w:rsidRPr="00000000">
        <w:rPr>
          <w:rtl w:val="0"/>
        </w:rPr>
      </w:r>
    </w:p>
    <w:p w:rsidR="00000000" w:rsidDel="00000000" w:rsidP="00000000" w:rsidRDefault="00000000" w:rsidRPr="00000000" w14:paraId="00000032">
      <w:pPr>
        <w:spacing w:after="120" w:lineRule="auto"/>
        <w:rPr>
          <w:color w:val="000000"/>
        </w:rPr>
      </w:pPr>
      <w:r w:rsidDel="00000000" w:rsidR="00000000" w:rsidRPr="00000000">
        <w:rPr>
          <w:b w:val="1"/>
          <w:bCs w:val="1"/>
          <w:color w:val="000000"/>
          <w:rtl w:val="0"/>
        </w:rPr>
        <w:t xml:space="preserve">Керівник програми – </w:t>
      </w:r>
      <w:r w:rsidDel="00000000" w:rsidR="00000000" w:rsidRPr="00000000">
        <w:rPr>
          <w:color w:val="000000"/>
          <w:rtl w:val="0"/>
        </w:rPr>
        <w:t xml:space="preserve">Хардіков Вячеслав Володимирович, кандидат фізико-математичних наук, доцент, доцент кафедри теоретичної радіофізики</w:t>
      </w:r>
    </w:p>
    <w:p w:rsidR="00000000" w:rsidDel="00000000" w:rsidP="00000000" w:rsidRDefault="00000000" w:rsidRPr="00000000" w14:paraId="00000033">
      <w:pPr>
        <w:spacing w:after="120" w:lineRule="auto"/>
        <w:rPr>
          <w:b w:val="1"/>
          <w:bCs w:val="1"/>
          <w:color w:val="000000"/>
        </w:rPr>
      </w:pPr>
      <w:r w:rsidDel="00000000" w:rsidR="00000000" w:rsidRPr="00000000">
        <w:rPr>
          <w:color w:val="000000"/>
          <w:rtl w:val="0"/>
        </w:rPr>
        <w:t xml:space="preserve">Розробники:</w:t>
      </w:r>
      <w:r w:rsidDel="00000000" w:rsidR="00000000" w:rsidRPr="00000000">
        <w:rPr>
          <w:b w:val="1"/>
          <w:bCs w:val="1"/>
          <w:color w:val="000000"/>
          <w:rtl w:val="0"/>
        </w:rPr>
        <w:t xml:space="preserve"> </w:t>
      </w:r>
    </w:p>
    <w:p w:rsidR="00000000" w:rsidDel="00000000" w:rsidP="00000000" w:rsidRDefault="00000000" w:rsidRPr="00000000" w14:paraId="00000034">
      <w:pPr>
        <w:ind w:left="567" w:firstLine="0"/>
        <w:rPr>
          <w:b w:val="1"/>
          <w:bCs w:val="1"/>
          <w:color w:val="000000"/>
        </w:rPr>
      </w:pPr>
      <w:r w:rsidDel="00000000" w:rsidR="00000000" w:rsidRPr="00000000">
        <w:rPr>
          <w:color w:val="000000"/>
          <w:rtl w:val="0"/>
        </w:rPr>
        <w:t xml:space="preserve">Туз Володимир Ростиславович, доктор фізико-математичних наук, доцент, професор кафедри теоретичної радіофізики;</w:t>
      </w:r>
      <w:r w:rsidDel="00000000" w:rsidR="00000000" w:rsidRPr="00000000">
        <w:rPr>
          <w:rtl w:val="0"/>
        </w:rPr>
      </w:r>
    </w:p>
    <w:p w:rsidR="00000000" w:rsidDel="00000000" w:rsidP="00000000" w:rsidRDefault="00000000" w:rsidRPr="00000000" w14:paraId="00000035">
      <w:pPr>
        <w:ind w:left="567" w:firstLine="0"/>
        <w:rPr>
          <w:color w:val="000000"/>
        </w:rPr>
      </w:pPr>
      <w:r w:rsidDel="00000000" w:rsidR="00000000" w:rsidRPr="00000000">
        <w:rPr>
          <w:color w:val="000000"/>
          <w:rtl w:val="0"/>
        </w:rPr>
        <w:t xml:space="preserve">Бердник Сергій Леонидович, доктор фізико-математичних наук, доцент, професор кафедри </w:t>
      </w:r>
      <w:r w:rsidDel="00000000" w:rsidR="00000000" w:rsidRPr="00000000">
        <w:rPr>
          <w:rtl w:val="0"/>
        </w:rPr>
        <w:t xml:space="preserve">фізичної і біомедичної електроніки та комплексних інформаційних технологій</w:t>
      </w:r>
      <w:r w:rsidDel="00000000" w:rsidR="00000000" w:rsidRPr="00000000">
        <w:rPr>
          <w:color w:val="000000"/>
          <w:rtl w:val="0"/>
        </w:rPr>
        <w:t xml:space="preserve">;</w:t>
      </w:r>
    </w:p>
    <w:p w:rsidR="00000000" w:rsidDel="00000000" w:rsidP="00000000" w:rsidRDefault="00000000" w:rsidRPr="00000000" w14:paraId="00000036">
      <w:pPr>
        <w:ind w:left="567" w:firstLine="0"/>
        <w:rPr>
          <w:color w:val="000000"/>
        </w:rPr>
      </w:pPr>
      <w:r w:rsidDel="00000000" w:rsidR="00000000" w:rsidRPr="00000000">
        <w:rPr>
          <w:color w:val="000000"/>
          <w:rtl w:val="0"/>
        </w:rPr>
        <w:t xml:space="preserve">Антоненко Євгеній Олександрович, кандидат фізико-математичних наук, доцент кафедри </w:t>
      </w:r>
      <w:r w:rsidDel="00000000" w:rsidR="00000000" w:rsidRPr="00000000">
        <w:rPr>
          <w:rtl w:val="0"/>
        </w:rPr>
        <w:t xml:space="preserve">фізичної і біомедичної електроніки та комплексних інформаційних технологій</w:t>
      </w:r>
      <w:r w:rsidDel="00000000" w:rsidR="00000000" w:rsidRPr="00000000">
        <w:rPr>
          <w:color w:val="000000"/>
          <w:rtl w:val="0"/>
        </w:rPr>
        <w:t xml:space="preserve">;</w:t>
      </w:r>
    </w:p>
    <w:p w:rsidR="00000000" w:rsidDel="00000000" w:rsidP="00000000" w:rsidRDefault="00000000" w:rsidRPr="00000000" w14:paraId="00000037">
      <w:pPr>
        <w:ind w:left="567" w:firstLine="0"/>
        <w:rPr>
          <w:color w:val="000000"/>
        </w:rPr>
      </w:pPr>
      <w:r w:rsidDel="00000000" w:rsidR="00000000" w:rsidRPr="00000000">
        <w:rPr>
          <w:color w:val="000000"/>
          <w:rtl w:val="0"/>
        </w:rPr>
        <w:t xml:space="preserve">Ахмедов Ролан Джавадович, кандидат фізико-математичних наук, старший науковий співробітник кафедри квантової радіофізики;</w:t>
      </w:r>
    </w:p>
    <w:p w:rsidR="00000000" w:rsidDel="00000000" w:rsidP="00000000" w:rsidRDefault="00000000" w:rsidRPr="00000000" w14:paraId="00000038">
      <w:pPr>
        <w:ind w:left="567" w:firstLine="0"/>
        <w:rPr>
          <w:color w:val="000000"/>
        </w:rPr>
      </w:pPr>
      <w:r w:rsidDel="00000000" w:rsidR="00000000" w:rsidRPr="00000000">
        <w:rPr>
          <w:color w:val="000000"/>
          <w:rtl w:val="0"/>
        </w:rPr>
        <w:t xml:space="preserve">Вінніченко Сергій Олександрович, науковий співробітник кафедри теоретичної радіофізики;</w:t>
      </w:r>
    </w:p>
    <w:p w:rsidR="00000000" w:rsidDel="00000000" w:rsidP="00000000" w:rsidRDefault="00000000" w:rsidRPr="00000000" w14:paraId="00000039">
      <w:pPr>
        <w:ind w:left="567" w:firstLine="0"/>
        <w:rPr>
          <w:color w:val="000000"/>
        </w:rPr>
      </w:pPr>
      <w:r w:rsidDel="00000000" w:rsidR="00000000" w:rsidRPr="00000000">
        <w:rPr>
          <w:color w:val="000000"/>
          <w:rtl w:val="0"/>
        </w:rPr>
        <w:t xml:space="preserve">Німець Павло Васильович, канд. техн. наук, старший науковий співробітник.</w:t>
      </w:r>
    </w:p>
    <w:p w:rsidR="00000000" w:rsidDel="00000000" w:rsidP="00000000" w:rsidRDefault="00000000" w:rsidRPr="00000000" w14:paraId="0000003A">
      <w:pPr>
        <w:ind w:left="567" w:firstLine="0"/>
        <w:rPr>
          <w:color w:val="000000"/>
        </w:rPr>
      </w:pPr>
      <w:r w:rsidDel="00000000" w:rsidR="00000000" w:rsidRPr="00000000">
        <w:rPr>
          <w:rtl w:val="0"/>
        </w:rPr>
      </w:r>
    </w:p>
    <w:p w:rsidR="00000000" w:rsidDel="00000000" w:rsidP="00000000" w:rsidRDefault="00000000" w:rsidRPr="00000000" w14:paraId="0000003B">
      <w:pPr>
        <w:ind w:left="567" w:firstLine="0"/>
        <w:rPr>
          <w:color w:val="000000"/>
        </w:rPr>
      </w:pPr>
      <w:r w:rsidDel="00000000" w:rsidR="00000000" w:rsidRPr="00000000">
        <w:rPr>
          <w:rtl w:val="0"/>
        </w:rPr>
      </w:r>
    </w:p>
    <w:p w:rsidR="00000000" w:rsidDel="00000000" w:rsidP="00000000" w:rsidRDefault="00000000" w:rsidRPr="00000000" w14:paraId="0000003C">
      <w:pPr>
        <w:ind w:left="567" w:firstLine="0"/>
        <w:rPr>
          <w:color w:val="000000"/>
        </w:rPr>
      </w:pPr>
      <w:r w:rsidDel="00000000" w:rsidR="00000000" w:rsidRPr="00000000">
        <w:rPr>
          <w:rtl w:val="0"/>
        </w:rPr>
      </w:r>
    </w:p>
    <w:p w:rsidR="00000000" w:rsidDel="00000000" w:rsidP="00000000" w:rsidRDefault="00000000" w:rsidRPr="00000000" w14:paraId="0000003D">
      <w:pPr>
        <w:ind w:firstLine="567"/>
        <w:rPr>
          <w:i w:val="1"/>
          <w:iCs w:val="1"/>
        </w:rPr>
      </w:pPr>
      <w:r w:rsidDel="00000000" w:rsidR="00000000" w:rsidRPr="00000000">
        <w:rPr>
          <w:i w:val="1"/>
          <w:iCs w:val="1"/>
          <w:rtl w:val="0"/>
        </w:rPr>
        <w:t xml:space="preserve">Анотація сертифікованої програми дисципліни </w:t>
      </w:r>
    </w:p>
    <w:p w:rsidR="00000000" w:rsidDel="00000000" w:rsidP="00000000" w:rsidRDefault="00000000" w:rsidRPr="00000000" w14:paraId="0000003E">
      <w:pPr>
        <w:ind w:firstLine="567"/>
        <w:rPr/>
      </w:pPr>
      <w:r w:rsidDel="00000000" w:rsidR="00000000" w:rsidRPr="00000000">
        <w:rPr>
          <w:rtl w:val="0"/>
        </w:rPr>
        <w:t xml:space="preserve">Основне завдання сертифікованої програми ознайомлення широкого кола слухачів курсу, у тому числі, без спеціальної фахової освіти з основними поняттями та принципами побудови та функціонування систем радіоелектронної боротьби (РЕБ). З цією метою будуть надані теоретичні та практичні знання щодо наступних питань:</w:t>
      </w:r>
    </w:p>
    <w:p w:rsidR="00000000" w:rsidDel="00000000" w:rsidP="00000000" w:rsidRDefault="00000000" w:rsidRPr="00000000" w14:paraId="0000003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генерація, передача, поширення, прийому електромагнітного випромінювання та його взаємодія із середовищами різної природи;</w:t>
      </w:r>
    </w:p>
    <w:p w:rsidR="00000000" w:rsidDel="00000000" w:rsidP="00000000" w:rsidRDefault="00000000" w:rsidRPr="00000000" w14:paraId="000000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наявні програмні засоби для обчислення та оптимізації антених систем;</w:t>
      </w:r>
    </w:p>
    <w:p w:rsidR="00000000" w:rsidDel="00000000" w:rsidP="00000000" w:rsidRDefault="00000000" w:rsidRPr="00000000" w14:paraId="0000004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поняття та методи електромагнітної сумісності;</w:t>
      </w:r>
    </w:p>
    <w:p w:rsidR="00000000" w:rsidDel="00000000" w:rsidP="00000000" w:rsidRDefault="00000000" w:rsidRPr="00000000" w14:paraId="0000004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принципи функціонування, побудови та обслуговування систем РЕБ;</w:t>
      </w:r>
    </w:p>
    <w:p w:rsidR="00000000" w:rsidDel="00000000" w:rsidP="00000000" w:rsidRDefault="00000000" w:rsidRPr="00000000" w14:paraId="0000004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принципи навігації БПЛА.  </w:t>
      </w:r>
    </w:p>
    <w:p w:rsidR="00000000" w:rsidDel="00000000" w:rsidP="00000000" w:rsidRDefault="00000000" w:rsidRPr="00000000" w14:paraId="00000044">
      <w:pPr>
        <w:ind w:firstLine="567"/>
        <w:rPr>
          <w:color w:val="000000"/>
        </w:rPr>
      </w:pPr>
      <w:r w:rsidDel="00000000" w:rsidR="00000000" w:rsidRPr="00000000">
        <w:rPr>
          <w:color w:val="000000"/>
          <w:rtl w:val="0"/>
        </w:rPr>
        <w:t xml:space="preserve">По результатам курсів слухачи повинні мати уявлення про принципи функціонування систем РЕБ, розуміти напрямки розвитку цих систем та їх небезпеку для здоров’я людини.</w:t>
      </w:r>
    </w:p>
    <w:p w:rsidR="00000000" w:rsidDel="00000000" w:rsidP="00000000" w:rsidRDefault="00000000" w:rsidRPr="00000000" w14:paraId="00000045">
      <w:pPr>
        <w:ind w:firstLine="567"/>
        <w:rPr>
          <w:color w:val="000000"/>
        </w:rPr>
      </w:pPr>
      <w:r w:rsidDel="00000000" w:rsidR="00000000" w:rsidRPr="00000000">
        <w:rPr>
          <w:color w:val="000000"/>
          <w:rtl w:val="0"/>
        </w:rPr>
        <w:t xml:space="preserve">Курс буде корисним як для людей, які не знайомі з системами РЕБ, так і для користувачів систем РЕБ.</w:t>
      </w:r>
    </w:p>
    <w:p w:rsidR="00000000" w:rsidDel="00000000" w:rsidP="00000000" w:rsidRDefault="00000000" w:rsidRPr="00000000" w14:paraId="00000046">
      <w:pPr>
        <w:ind w:left="567" w:firstLine="0"/>
        <w:rPr>
          <w:color w:val="000000"/>
        </w:rPr>
      </w:pPr>
      <w:r w:rsidDel="00000000" w:rsidR="00000000" w:rsidRPr="00000000">
        <w:rPr>
          <w:rtl w:val="0"/>
        </w:rPr>
      </w:r>
    </w:p>
    <w:p w:rsidR="00000000" w:rsidDel="00000000" w:rsidP="00000000" w:rsidRDefault="00000000" w:rsidRPr="00000000" w14:paraId="00000047">
      <w:pPr>
        <w:rPr>
          <w:color w:val="000000"/>
        </w:rPr>
        <w:sectPr>
          <w:headerReference r:id="rId7" w:type="default"/>
          <w:headerReference r:id="rId8" w:type="even"/>
          <w:footerReference r:id="rId9" w:type="default"/>
          <w:footerReference r:id="rId10" w:type="even"/>
          <w:pgSz w:h="16834" w:w="11909" w:orient="portrait"/>
          <w:pgMar w:bottom="850" w:top="850" w:left="1417" w:right="850" w:header="543" w:footer="6"/>
          <w:pgNumType w:start="1"/>
          <w:titlePg w:val="1"/>
        </w:sect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72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20" w:right="0" w:hanging="36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20" w:right="0" w:hanging="36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ОПИС СЕРТИФІКАТНОЇ ОСВІТНЬОЇ ПРОГРАМИ</w:t>
      </w:r>
    </w:p>
    <w:tbl>
      <w:tblPr>
        <w:tblStyle w:val="Table2"/>
        <w:tblW w:w="9857.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56"/>
        <w:gridCol w:w="854"/>
        <w:gridCol w:w="5147"/>
        <w:tblGridChange w:id="0">
          <w:tblGrid>
            <w:gridCol w:w="3856"/>
            <w:gridCol w:w="854"/>
            <w:gridCol w:w="5147"/>
          </w:tblGrid>
        </w:tblGridChange>
      </w:tblGrid>
      <w:tr>
        <w:trPr>
          <w:cantSplit w:val="0"/>
          <w:trHeight w:val="20" w:hRule="atLeast"/>
          <w:tblHeader w:val="0"/>
        </w:trPr>
        <w:tc>
          <w:tcPr>
            <w:gridSpan w:val="3"/>
            <w:shd w:fill="e6e6e6" w:val="clear"/>
          </w:tcPr>
          <w:p w:rsidR="00000000" w:rsidDel="00000000" w:rsidP="00000000" w:rsidRDefault="00000000" w:rsidRPr="00000000" w14:paraId="0000004B">
            <w:pPr>
              <w:jc w:val="center"/>
              <w:rPr>
                <w:b w:val="1"/>
                <w:bCs w:val="1"/>
              </w:rPr>
            </w:pPr>
            <w:r w:rsidDel="00000000" w:rsidR="00000000" w:rsidRPr="00000000">
              <w:rPr>
                <w:b w:val="1"/>
                <w:bCs w:val="1"/>
                <w:rtl w:val="0"/>
              </w:rPr>
              <w:t xml:space="preserve">Загальна інформація</w:t>
            </w:r>
          </w:p>
        </w:tc>
      </w:tr>
      <w:tr>
        <w:trPr>
          <w:cantSplit w:val="0"/>
          <w:trHeight w:val="20" w:hRule="atLeast"/>
          <w:tblHeader w:val="0"/>
        </w:trPr>
        <w:tc>
          <w:tcPr>
            <w:shd w:fill="auto" w:val="clear"/>
          </w:tcPr>
          <w:p w:rsidR="00000000" w:rsidDel="00000000" w:rsidP="00000000" w:rsidRDefault="00000000" w:rsidRPr="00000000" w14:paraId="0000004E">
            <w:pPr>
              <w:jc w:val="center"/>
              <w:rPr/>
            </w:pPr>
            <w:r w:rsidDel="00000000" w:rsidR="00000000" w:rsidRPr="00000000">
              <w:rPr>
                <w:rtl w:val="0"/>
              </w:rPr>
              <w:t xml:space="preserve">Офіційна назва програми</w:t>
            </w:r>
          </w:p>
        </w:tc>
        <w:tc>
          <w:tcPr>
            <w:gridSpan w:val="2"/>
            <w:shd w:fill="auto" w:val="clear"/>
          </w:tcPr>
          <w:p w:rsidR="00000000" w:rsidDel="00000000" w:rsidP="00000000" w:rsidRDefault="00000000" w:rsidRPr="00000000" w14:paraId="0000004F">
            <w:pPr>
              <w:jc w:val="center"/>
              <w:rPr/>
            </w:pPr>
            <w:r w:rsidDel="00000000" w:rsidR="00000000" w:rsidRPr="00000000">
              <w:rPr>
                <w:rtl w:val="0"/>
              </w:rPr>
              <w:t xml:space="preserve">Базові поняття та принципи роботи РЕБ</w:t>
            </w:r>
          </w:p>
        </w:tc>
      </w:tr>
      <w:tr>
        <w:trPr>
          <w:cantSplit w:val="0"/>
          <w:trHeight w:val="20" w:hRule="atLeast"/>
          <w:tblHeader w:val="0"/>
        </w:trPr>
        <w:tc>
          <w:tcPr>
            <w:shd w:fill="auto" w:val="clear"/>
          </w:tcPr>
          <w:p w:rsidR="00000000" w:rsidDel="00000000" w:rsidP="00000000" w:rsidRDefault="00000000" w:rsidRPr="00000000" w14:paraId="00000051">
            <w:pPr>
              <w:jc w:val="center"/>
              <w:rPr/>
            </w:pPr>
            <w:r w:rsidDel="00000000" w:rsidR="00000000" w:rsidRPr="00000000">
              <w:rPr>
                <w:rtl w:val="0"/>
              </w:rPr>
              <w:t xml:space="preserve">Назва структурного підрозділу (кафедра, факультет, навчально-науковий інститут тощо)</w:t>
            </w:r>
          </w:p>
        </w:tc>
        <w:tc>
          <w:tcPr>
            <w:gridSpan w:val="2"/>
            <w:shd w:fill="auto" w:val="clear"/>
          </w:tcPr>
          <w:p w:rsidR="00000000" w:rsidDel="00000000" w:rsidP="00000000" w:rsidRDefault="00000000" w:rsidRPr="00000000" w14:paraId="00000052">
            <w:pPr>
              <w:jc w:val="center"/>
              <w:rPr/>
            </w:pPr>
            <w:r w:rsidDel="00000000" w:rsidR="00000000" w:rsidRPr="00000000">
              <w:rPr>
                <w:rtl w:val="0"/>
              </w:rPr>
              <w:t xml:space="preserve">Управління соціальних освітніх ініціатив та розвитку спільнот</w:t>
            </w:r>
          </w:p>
        </w:tc>
      </w:tr>
      <w:tr>
        <w:trPr>
          <w:cantSplit w:val="0"/>
          <w:trHeight w:val="20" w:hRule="atLeast"/>
          <w:tblHeader w:val="0"/>
        </w:trPr>
        <w:tc>
          <w:tcPr>
            <w:shd w:fill="auto" w:val="clear"/>
          </w:tcPr>
          <w:p w:rsidR="00000000" w:rsidDel="00000000" w:rsidP="00000000" w:rsidRDefault="00000000" w:rsidRPr="00000000" w14:paraId="00000054">
            <w:pPr>
              <w:jc w:val="center"/>
              <w:rPr/>
            </w:pPr>
            <w:r w:rsidDel="00000000" w:rsidR="00000000" w:rsidRPr="00000000">
              <w:rPr>
                <w:rtl w:val="0"/>
              </w:rPr>
              <w:t xml:space="preserve">Обсяг (тривалість) програми в годинах та/або кредитах ЄКТС</w:t>
            </w:r>
          </w:p>
        </w:tc>
        <w:tc>
          <w:tcPr>
            <w:gridSpan w:val="2"/>
            <w:shd w:fill="auto" w:val="clear"/>
          </w:tcPr>
          <w:p w:rsidR="00000000" w:rsidDel="00000000" w:rsidP="00000000" w:rsidRDefault="00000000" w:rsidRPr="00000000" w14:paraId="00000055">
            <w:pPr>
              <w:jc w:val="center"/>
              <w:rPr/>
            </w:pPr>
            <w:r w:rsidDel="00000000" w:rsidR="00000000" w:rsidRPr="00000000">
              <w:rPr>
                <w:rtl w:val="0"/>
              </w:rPr>
              <w:t xml:space="preserve">Обсяг дисципліни складає 30 годин (22 лекційних та 8 практичних годин). Залік виконується у вигляді тесту за результатами 30 годиного курсу.</w:t>
            </w:r>
          </w:p>
        </w:tc>
      </w:tr>
      <w:tr>
        <w:trPr>
          <w:cantSplit w:val="0"/>
          <w:trHeight w:val="20" w:hRule="atLeast"/>
          <w:tblHeader w:val="0"/>
        </w:trPr>
        <w:tc>
          <w:tcPr>
            <w:shd w:fill="auto" w:val="clear"/>
          </w:tcPr>
          <w:p w:rsidR="00000000" w:rsidDel="00000000" w:rsidP="00000000" w:rsidRDefault="00000000" w:rsidRPr="00000000" w14:paraId="00000057">
            <w:pPr>
              <w:jc w:val="center"/>
              <w:rPr/>
            </w:pPr>
            <w:r w:rsidDel="00000000" w:rsidR="00000000" w:rsidRPr="00000000">
              <w:rPr>
                <w:rtl w:val="0"/>
              </w:rPr>
              <w:t xml:space="preserve">Мова(и) викладання</w:t>
            </w:r>
          </w:p>
        </w:tc>
        <w:tc>
          <w:tcPr>
            <w:gridSpan w:val="2"/>
            <w:shd w:fill="auto" w:val="clear"/>
          </w:tcPr>
          <w:p w:rsidR="00000000" w:rsidDel="00000000" w:rsidP="00000000" w:rsidRDefault="00000000" w:rsidRPr="00000000" w14:paraId="00000058">
            <w:pPr>
              <w:jc w:val="center"/>
              <w:rPr/>
            </w:pPr>
            <w:r w:rsidDel="00000000" w:rsidR="00000000" w:rsidRPr="00000000">
              <w:rPr>
                <w:rtl w:val="0"/>
              </w:rPr>
              <w:t xml:space="preserve">Українська</w:t>
            </w:r>
          </w:p>
        </w:tc>
      </w:tr>
      <w:tr>
        <w:trPr>
          <w:cantSplit w:val="0"/>
          <w:trHeight w:val="20" w:hRule="atLeast"/>
          <w:tblHeader w:val="0"/>
        </w:trPr>
        <w:tc>
          <w:tcPr>
            <w:shd w:fill="auto" w:val="clear"/>
          </w:tcPr>
          <w:p w:rsidR="00000000" w:rsidDel="00000000" w:rsidP="00000000" w:rsidRDefault="00000000" w:rsidRPr="00000000" w14:paraId="0000005A">
            <w:pPr>
              <w:jc w:val="center"/>
              <w:rPr/>
            </w:pPr>
            <w:r w:rsidDel="00000000" w:rsidR="00000000" w:rsidRPr="00000000">
              <w:rPr>
                <w:rtl w:val="0"/>
              </w:rPr>
              <w:t xml:space="preserve">Передумови навчання</w:t>
            </w:r>
          </w:p>
        </w:tc>
        <w:tc>
          <w:tcPr>
            <w:gridSpan w:val="2"/>
            <w:shd w:fill="auto" w:val="clear"/>
          </w:tcPr>
          <w:p w:rsidR="00000000" w:rsidDel="00000000" w:rsidP="00000000" w:rsidRDefault="00000000" w:rsidRPr="00000000" w14:paraId="0000005B">
            <w:pPr>
              <w:jc w:val="center"/>
              <w:rPr/>
            </w:pPr>
            <w:r w:rsidDel="00000000" w:rsidR="00000000" w:rsidRPr="00000000">
              <w:rPr>
                <w:rtl w:val="0"/>
              </w:rPr>
              <w:t xml:space="preserve">Загальна середня освіта</w:t>
            </w:r>
          </w:p>
        </w:tc>
      </w:tr>
      <w:tr>
        <w:trPr>
          <w:cantSplit w:val="0"/>
          <w:trHeight w:val="20" w:hRule="atLeast"/>
          <w:tblHeader w:val="0"/>
        </w:trPr>
        <w:tc>
          <w:tcPr>
            <w:shd w:fill="auto" w:val="clear"/>
          </w:tcPr>
          <w:p w:rsidR="00000000" w:rsidDel="00000000" w:rsidP="00000000" w:rsidRDefault="00000000" w:rsidRPr="00000000" w14:paraId="0000005D">
            <w:pPr>
              <w:jc w:val="center"/>
              <w:rPr/>
            </w:pPr>
            <w:r w:rsidDel="00000000" w:rsidR="00000000" w:rsidRPr="00000000">
              <w:rPr>
                <w:rtl w:val="0"/>
              </w:rPr>
              <w:t xml:space="preserve">Мінімальна та максимальна кількість осіб в групі</w:t>
            </w:r>
          </w:p>
        </w:tc>
        <w:tc>
          <w:tcPr>
            <w:gridSpan w:val="2"/>
            <w:shd w:fill="auto" w:val="clear"/>
          </w:tcPr>
          <w:p w:rsidR="00000000" w:rsidDel="00000000" w:rsidP="00000000" w:rsidRDefault="00000000" w:rsidRPr="00000000" w14:paraId="0000005E">
            <w:pPr>
              <w:jc w:val="center"/>
              <w:rPr/>
            </w:pPr>
            <w:r w:rsidDel="00000000" w:rsidR="00000000" w:rsidRPr="00000000">
              <w:rPr>
                <w:rtl w:val="0"/>
              </w:rPr>
              <w:t xml:space="preserve">від 10 до 25 осіб</w:t>
            </w:r>
          </w:p>
        </w:tc>
      </w:tr>
      <w:tr>
        <w:trPr>
          <w:cantSplit w:val="0"/>
          <w:trHeight w:val="20" w:hRule="atLeast"/>
          <w:tblHeader w:val="0"/>
        </w:trPr>
        <w:tc>
          <w:tcPr>
            <w:shd w:fill="auto" w:val="clear"/>
          </w:tcPr>
          <w:p w:rsidR="00000000" w:rsidDel="00000000" w:rsidP="00000000" w:rsidRDefault="00000000" w:rsidRPr="00000000" w14:paraId="00000060">
            <w:pPr>
              <w:jc w:val="center"/>
              <w:rPr>
                <w:color w:val="000000"/>
              </w:rPr>
            </w:pPr>
            <w:r w:rsidDel="00000000" w:rsidR="00000000" w:rsidRPr="00000000">
              <w:rPr>
                <w:rtl w:val="0"/>
              </w:rPr>
              <w:t xml:space="preserve">Форми навчання та вартість</w:t>
            </w:r>
            <w:r w:rsidDel="00000000" w:rsidR="00000000" w:rsidRPr="00000000">
              <w:rPr>
                <w:rtl w:val="0"/>
              </w:rPr>
            </w:r>
          </w:p>
        </w:tc>
        <w:tc>
          <w:tcPr>
            <w:gridSpan w:val="2"/>
            <w:shd w:fill="auto" w:val="clear"/>
          </w:tcPr>
          <w:p w:rsidR="00000000" w:rsidDel="00000000" w:rsidP="00000000" w:rsidRDefault="00000000" w:rsidRPr="00000000" w14:paraId="00000061">
            <w:pPr>
              <w:jc w:val="center"/>
              <w:rPr>
                <w:color w:val="000000"/>
              </w:rPr>
            </w:pPr>
            <w:r w:rsidDel="00000000" w:rsidR="00000000" w:rsidRPr="00000000">
              <w:rPr>
                <w:color w:val="000000"/>
                <w:rtl w:val="0"/>
              </w:rPr>
              <w:t xml:space="preserve">онлайн</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63">
            <w:pPr>
              <w:jc w:val="center"/>
              <w:rPr>
                <w:color w:val="000000"/>
              </w:rPr>
            </w:pPr>
            <w:r w:rsidDel="00000000" w:rsidR="00000000" w:rsidRPr="00000000">
              <w:rPr>
                <w:rtl w:val="0"/>
              </w:rPr>
              <w:t xml:space="preserve">Інтернет-адреса постійного розміщення опису освітньої програми</w:t>
            </w:r>
            <w:r w:rsidDel="00000000" w:rsidR="00000000" w:rsidRPr="00000000">
              <w:rPr>
                <w:rtl w:val="0"/>
              </w:rPr>
            </w:r>
          </w:p>
        </w:tc>
        <w:tc>
          <w:tcPr>
            <w:gridSpan w:val="2"/>
            <w:tcBorders>
              <w:bottom w:color="000000" w:space="0" w:sz="4" w:val="single"/>
            </w:tcBorders>
            <w:shd w:fill="auto" w:val="clear"/>
          </w:tcPr>
          <w:p w:rsidR="00000000" w:rsidDel="00000000" w:rsidP="00000000" w:rsidRDefault="00000000" w:rsidRPr="00000000" w14:paraId="00000064">
            <w:pPr>
              <w:jc w:val="center"/>
              <w:rPr/>
            </w:pPr>
            <w:r w:rsidDel="00000000" w:rsidR="00000000" w:rsidRPr="00000000">
              <w:rPr>
                <w:rtl w:val="0"/>
              </w:rPr>
              <w:t xml:space="preserve">karazin.ua</w:t>
            </w:r>
          </w:p>
        </w:tc>
      </w:tr>
      <w:tr>
        <w:trPr>
          <w:cantSplit w:val="0"/>
          <w:trHeight w:val="20" w:hRule="atLeast"/>
          <w:tblHeader w:val="0"/>
        </w:trPr>
        <w:tc>
          <w:tcPr>
            <w:gridSpan w:val="3"/>
            <w:tcBorders>
              <w:bottom w:color="000000" w:space="0" w:sz="4" w:val="single"/>
            </w:tcBorders>
            <w:shd w:fill="e6e6e6" w:val="clear"/>
          </w:tcPr>
          <w:p w:rsidR="00000000" w:rsidDel="00000000" w:rsidP="00000000" w:rsidRDefault="00000000" w:rsidRPr="00000000" w14:paraId="00000066">
            <w:pPr>
              <w:jc w:val="center"/>
              <w:rPr>
                <w:b w:val="1"/>
                <w:bCs w:val="1"/>
              </w:rPr>
            </w:pPr>
            <w:r w:rsidDel="00000000" w:rsidR="00000000" w:rsidRPr="00000000">
              <w:rPr>
                <w:b w:val="1"/>
                <w:bCs w:val="1"/>
                <w:rtl w:val="0"/>
              </w:rPr>
              <w:t xml:space="preserve">Мета програми</w:t>
            </w:r>
          </w:p>
        </w:tc>
      </w:tr>
      <w:tr>
        <w:trPr>
          <w:cantSplit w:val="0"/>
          <w:trHeight w:val="20" w:hRule="atLeast"/>
          <w:tblHeader w:val="0"/>
        </w:trPr>
        <w:tc>
          <w:tcPr>
            <w:gridSpan w:val="3"/>
            <w:shd w:fill="auto" w:val="clear"/>
          </w:tcPr>
          <w:p w:rsidR="00000000" w:rsidDel="00000000" w:rsidP="00000000" w:rsidRDefault="00000000" w:rsidRPr="00000000" w14:paraId="00000069">
            <w:pPr>
              <w:ind w:firstLine="459"/>
              <w:jc w:val="center"/>
              <w:rPr/>
            </w:pPr>
            <w:r w:rsidDel="00000000" w:rsidR="00000000" w:rsidRPr="00000000">
              <w:rPr>
                <w:rtl w:val="0"/>
              </w:rPr>
            </w:r>
          </w:p>
        </w:tc>
      </w:tr>
      <w:tr>
        <w:trPr>
          <w:cantSplit w:val="0"/>
          <w:trHeight w:val="20" w:hRule="atLeast"/>
          <w:tblHeader w:val="0"/>
        </w:trPr>
        <w:tc>
          <w:tcPr>
            <w:gridSpan w:val="3"/>
            <w:shd w:fill="e6e6e6" w:val="clear"/>
          </w:tcPr>
          <w:p w:rsidR="00000000" w:rsidDel="00000000" w:rsidP="00000000" w:rsidRDefault="00000000" w:rsidRPr="00000000" w14:paraId="0000006C">
            <w:pPr>
              <w:jc w:val="center"/>
              <w:rPr>
                <w:b w:val="1"/>
                <w:bCs w:val="1"/>
              </w:rPr>
            </w:pPr>
            <w:r w:rsidDel="00000000" w:rsidR="00000000" w:rsidRPr="00000000">
              <w:rPr>
                <w:b w:val="1"/>
                <w:bCs w:val="1"/>
                <w:rtl w:val="0"/>
              </w:rPr>
              <w:t xml:space="preserve">Компетентності, що вдосконалюються/ набуваються </w:t>
            </w:r>
            <w:r w:rsidDel="00000000" w:rsidR="00000000" w:rsidRPr="00000000">
              <w:rPr>
                <w:rtl w:val="0"/>
              </w:rPr>
              <w:t xml:space="preserve">(із урахуванням Національної рамки кваліфікацій)</w:t>
            </w:r>
            <w:r w:rsidDel="00000000" w:rsidR="00000000" w:rsidRPr="00000000">
              <w:rPr>
                <w:rtl w:val="0"/>
              </w:rPr>
            </w:r>
          </w:p>
        </w:tc>
      </w:tr>
      <w:tr>
        <w:trPr>
          <w:cantSplit w:val="0"/>
          <w:trHeight w:val="20" w:hRule="atLeast"/>
          <w:tblHeader w:val="0"/>
        </w:trPr>
        <w:tc>
          <w:tcPr>
            <w:vMerge w:val="restart"/>
            <w:shd w:fill="auto" w:val="clear"/>
          </w:tcPr>
          <w:p w:rsidR="00000000" w:rsidDel="00000000" w:rsidP="00000000" w:rsidRDefault="00000000" w:rsidRPr="00000000" w14:paraId="0000006F">
            <w:pPr>
              <w:tabs>
                <w:tab w:val="left" w:leader="none" w:pos="0"/>
              </w:tabs>
              <w:jc w:val="center"/>
              <w:rPr>
                <w:color w:val="000000"/>
              </w:rPr>
            </w:pPr>
            <w:r w:rsidDel="00000000" w:rsidR="00000000" w:rsidRPr="00000000">
              <w:rPr>
                <w:color w:val="000000"/>
                <w:rtl w:val="0"/>
              </w:rPr>
              <w:t xml:space="preserve">Загальні компетентності (ЗК)</w:t>
            </w:r>
          </w:p>
        </w:tc>
        <w:tc>
          <w:tcPr>
            <w:shd w:fill="auto" w:val="clear"/>
          </w:tcPr>
          <w:p w:rsidR="00000000" w:rsidDel="00000000" w:rsidP="00000000" w:rsidRDefault="00000000" w:rsidRPr="00000000" w14:paraId="00000070">
            <w:pPr>
              <w:jc w:val="center"/>
              <w:rPr/>
            </w:pPr>
            <w:r w:rsidDel="00000000" w:rsidR="00000000" w:rsidRPr="00000000">
              <w:rPr>
                <w:rtl w:val="0"/>
              </w:rPr>
              <w:t xml:space="preserve">ЗК.1.</w:t>
            </w:r>
          </w:p>
        </w:tc>
        <w:tc>
          <w:tcPr>
            <w:shd w:fill="auto" w:val="clear"/>
          </w:tcPr>
          <w:p w:rsidR="00000000" w:rsidDel="00000000" w:rsidP="00000000" w:rsidRDefault="00000000" w:rsidRPr="00000000" w14:paraId="00000071">
            <w:pPr>
              <w:rPr/>
            </w:pPr>
            <w:r w:rsidDel="00000000" w:rsidR="00000000" w:rsidRPr="00000000">
              <w:rPr>
                <w:rtl w:val="0"/>
              </w:rPr>
              <w:t xml:space="preserve">Здатність вчитися і оволодівати сучасними знаннями.</w:t>
            </w:r>
          </w:p>
        </w:tc>
      </w:tr>
      <w:tr>
        <w:trPr>
          <w:cantSplit w:val="0"/>
          <w:trHeight w:val="20" w:hRule="atLeast"/>
          <w:tblHeader w:val="0"/>
        </w:trPr>
        <w:tc>
          <w:tcPr>
            <w:vMerge w:val="continue"/>
            <w:shd w:fill="auto"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73">
            <w:pPr>
              <w:jc w:val="center"/>
              <w:rPr/>
            </w:pPr>
            <w:r w:rsidDel="00000000" w:rsidR="00000000" w:rsidRPr="00000000">
              <w:rPr>
                <w:rtl w:val="0"/>
              </w:rPr>
              <w:t xml:space="preserve">ЗК.2.</w:t>
            </w:r>
          </w:p>
        </w:tc>
        <w:tc>
          <w:tcPr>
            <w:shd w:fill="auto" w:val="clear"/>
          </w:tcPr>
          <w:p w:rsidR="00000000" w:rsidDel="00000000" w:rsidP="00000000" w:rsidRDefault="00000000" w:rsidRPr="00000000" w14:paraId="00000074">
            <w:pPr>
              <w:rPr/>
            </w:pPr>
            <w:r w:rsidDel="00000000" w:rsidR="00000000" w:rsidRPr="00000000">
              <w:rPr>
                <w:rtl w:val="0"/>
              </w:rPr>
              <w:t xml:space="preserve">Знання та розуміння предметної області та розуміння професійної діяльності.</w:t>
            </w:r>
          </w:p>
        </w:tc>
      </w:tr>
      <w:tr>
        <w:trPr>
          <w:cantSplit w:val="0"/>
          <w:trHeight w:val="20" w:hRule="atLeast"/>
          <w:tblHeader w:val="0"/>
        </w:trPr>
        <w:tc>
          <w:tcPr>
            <w:vMerge w:val="continue"/>
            <w:shd w:fill="auto"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76">
            <w:pPr>
              <w:jc w:val="center"/>
              <w:rPr/>
            </w:pPr>
            <w:r w:rsidDel="00000000" w:rsidR="00000000" w:rsidRPr="00000000">
              <w:rPr>
                <w:rtl w:val="0"/>
              </w:rPr>
              <w:t xml:space="preserve">ЗК.3.</w:t>
            </w:r>
          </w:p>
        </w:tc>
        <w:tc>
          <w:tcPr>
            <w:shd w:fill="auto" w:val="clear"/>
          </w:tcPr>
          <w:p w:rsidR="00000000" w:rsidDel="00000000" w:rsidP="00000000" w:rsidRDefault="00000000" w:rsidRPr="00000000" w14:paraId="00000077">
            <w:pPr>
              <w:rPr/>
            </w:pPr>
            <w:r w:rsidDel="00000000" w:rsidR="00000000" w:rsidRPr="00000000">
              <w:rPr>
                <w:rtl w:val="0"/>
              </w:rPr>
              <w:t xml:space="preserve">Здатність застосовувати знання у практичних ситуаціях.</w:t>
            </w:r>
          </w:p>
        </w:tc>
      </w:tr>
      <w:tr>
        <w:trPr>
          <w:cantSplit w:val="0"/>
          <w:trHeight w:val="20" w:hRule="atLeast"/>
          <w:tblHeader w:val="0"/>
        </w:trPr>
        <w:tc>
          <w:tcPr>
            <w:vMerge w:val="continue"/>
            <w:shd w:fill="auto"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79">
            <w:pPr>
              <w:jc w:val="center"/>
              <w:rPr/>
            </w:pPr>
            <w:r w:rsidDel="00000000" w:rsidR="00000000" w:rsidRPr="00000000">
              <w:rPr>
                <w:rtl w:val="0"/>
              </w:rPr>
              <w:t xml:space="preserve">ЗК.4.</w:t>
            </w:r>
          </w:p>
        </w:tc>
        <w:tc>
          <w:tcPr>
            <w:shd w:fill="auto" w:val="clear"/>
          </w:tcPr>
          <w:p w:rsidR="00000000" w:rsidDel="00000000" w:rsidP="00000000" w:rsidRDefault="00000000" w:rsidRPr="00000000" w14:paraId="0000007A">
            <w:pPr>
              <w:rPr/>
            </w:pPr>
            <w:r w:rsidDel="00000000" w:rsidR="00000000" w:rsidRPr="00000000">
              <w:rPr>
                <w:rtl w:val="0"/>
              </w:rPr>
              <w:t xml:space="preserve">Навички використання інформаційних і комунікаційних технологій.</w:t>
            </w:r>
          </w:p>
        </w:tc>
      </w:tr>
      <w:tr>
        <w:trPr>
          <w:cantSplit w:val="0"/>
          <w:trHeight w:val="20" w:hRule="atLeast"/>
          <w:tblHeader w:val="0"/>
        </w:trPr>
        <w:tc>
          <w:tcPr>
            <w:vMerge w:val="restart"/>
            <w:shd w:fill="auto" w:val="clear"/>
          </w:tcPr>
          <w:p w:rsidR="00000000" w:rsidDel="00000000" w:rsidP="00000000" w:rsidRDefault="00000000" w:rsidRPr="00000000" w14:paraId="0000007B">
            <w:pPr>
              <w:tabs>
                <w:tab w:val="left" w:leader="none" w:pos="0"/>
              </w:tabs>
              <w:jc w:val="center"/>
              <w:rPr>
                <w:color w:val="000000"/>
              </w:rPr>
            </w:pPr>
            <w:r w:rsidDel="00000000" w:rsidR="00000000" w:rsidRPr="00000000">
              <w:rPr>
                <w:color w:val="000000"/>
                <w:rtl w:val="0"/>
              </w:rPr>
              <w:t xml:space="preserve">Фахові компетентності (ФК)</w:t>
            </w:r>
          </w:p>
          <w:p w:rsidR="00000000" w:rsidDel="00000000" w:rsidP="00000000" w:rsidRDefault="00000000" w:rsidRPr="00000000" w14:paraId="0000007C">
            <w:pPr>
              <w:tabs>
                <w:tab w:val="left" w:leader="none" w:pos="0"/>
              </w:tabs>
              <w:jc w:val="center"/>
              <w:rPr>
                <w:color w:val="000000"/>
              </w:rPr>
            </w:pPr>
            <w:r w:rsidDel="00000000" w:rsidR="00000000" w:rsidRPr="00000000">
              <w:rPr>
                <w:rtl w:val="0"/>
              </w:rPr>
            </w:r>
          </w:p>
        </w:tc>
        <w:tc>
          <w:tcPr>
            <w:shd w:fill="auto" w:val="clear"/>
          </w:tcPr>
          <w:p w:rsidR="00000000" w:rsidDel="00000000" w:rsidP="00000000" w:rsidRDefault="00000000" w:rsidRPr="00000000" w14:paraId="0000007D">
            <w:pPr>
              <w:jc w:val="center"/>
              <w:rPr/>
            </w:pPr>
            <w:r w:rsidDel="00000000" w:rsidR="00000000" w:rsidRPr="00000000">
              <w:rPr>
                <w:rtl w:val="0"/>
              </w:rPr>
              <w:t xml:space="preserve">ФК.1.</w:t>
            </w:r>
          </w:p>
        </w:tc>
        <w:tc>
          <w:tcPr>
            <w:shd w:fill="auto" w:val="clear"/>
          </w:tcPr>
          <w:p w:rsidR="00000000" w:rsidDel="00000000" w:rsidP="00000000" w:rsidRDefault="00000000" w:rsidRPr="00000000" w14:paraId="0000007E">
            <w:pPr>
              <w:rPr/>
            </w:pPr>
            <w:r w:rsidDel="00000000" w:rsidR="00000000" w:rsidRPr="00000000">
              <w:rPr>
                <w:rtl w:val="0"/>
              </w:rPr>
              <w:t xml:space="preserve">Здатність використовувати знання і розуміння наукових фактів, концепцій, теорій, принципів і методів для проектування та застосування засобів РЕБ.</w:t>
            </w:r>
          </w:p>
        </w:tc>
      </w:tr>
      <w:tr>
        <w:trPr>
          <w:cantSplit w:val="0"/>
          <w:trHeight w:val="20" w:hRule="atLeast"/>
          <w:tblHeader w:val="0"/>
        </w:trPr>
        <w:tc>
          <w:tcPr>
            <w:vMerge w:val="continue"/>
            <w:shd w:fill="auto"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80">
            <w:pPr>
              <w:jc w:val="center"/>
              <w:rPr/>
            </w:pPr>
            <w:r w:rsidDel="00000000" w:rsidR="00000000" w:rsidRPr="00000000">
              <w:rPr>
                <w:rtl w:val="0"/>
              </w:rPr>
              <w:t xml:space="preserve">ФК.2.</w:t>
            </w:r>
          </w:p>
        </w:tc>
        <w:tc>
          <w:tcPr>
            <w:shd w:fill="auto" w:val="clear"/>
          </w:tcPr>
          <w:p w:rsidR="00000000" w:rsidDel="00000000" w:rsidP="00000000" w:rsidRDefault="00000000" w:rsidRPr="00000000" w14:paraId="00000081">
            <w:pPr>
              <w:rPr/>
            </w:pPr>
            <w:r w:rsidDel="00000000" w:rsidR="00000000" w:rsidRPr="00000000">
              <w:rPr>
                <w:rtl w:val="0"/>
              </w:rPr>
              <w:t xml:space="preserve">Здатність застосовувати відповідні наукові та інженерні методи, сучасні інформаційні технології і комп'ютерне програмне забезпечення, комп'ютерні мережі, бази даних та Інтернет-ресурси для розв’язання професійних задач в галузі систем РЕБ.</w:t>
            </w:r>
          </w:p>
        </w:tc>
      </w:tr>
      <w:tr>
        <w:trPr>
          <w:cantSplit w:val="0"/>
          <w:trHeight w:val="20" w:hRule="atLeast"/>
          <w:tblHeader w:val="0"/>
        </w:trPr>
        <w:tc>
          <w:tcPr>
            <w:vMerge w:val="continue"/>
            <w:shd w:fill="auto"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83">
            <w:pPr>
              <w:jc w:val="center"/>
              <w:rPr/>
            </w:pPr>
            <w:r w:rsidDel="00000000" w:rsidR="00000000" w:rsidRPr="00000000">
              <w:rPr>
                <w:rtl w:val="0"/>
              </w:rPr>
              <w:t xml:space="preserve">ФК.3.</w:t>
            </w:r>
          </w:p>
        </w:tc>
        <w:tc>
          <w:tcPr>
            <w:shd w:fill="auto" w:val="clear"/>
          </w:tcPr>
          <w:p w:rsidR="00000000" w:rsidDel="00000000" w:rsidP="00000000" w:rsidRDefault="00000000" w:rsidRPr="00000000" w14:paraId="00000084">
            <w:pPr>
              <w:rPr/>
            </w:pPr>
            <w:r w:rsidDel="00000000" w:rsidR="00000000" w:rsidRPr="00000000">
              <w:rPr>
                <w:rtl w:val="0"/>
              </w:rPr>
              <w:t xml:space="preserve">Здатність враховувати соціальні, екологічні, етичні, економічні та комерційні міркування, що впливають на ефективність та результати інженерної діяльності в галузі радіоелектронної боротьби.</w:t>
            </w:r>
          </w:p>
        </w:tc>
      </w:tr>
      <w:tr>
        <w:trPr>
          <w:cantSplit w:val="0"/>
          <w:trHeight w:val="20" w:hRule="atLeast"/>
          <w:tblHeader w:val="0"/>
        </w:trPr>
        <w:tc>
          <w:tcPr>
            <w:gridSpan w:val="3"/>
            <w:tcBorders>
              <w:bottom w:color="000000" w:space="0" w:sz="4" w:val="single"/>
            </w:tcBorders>
            <w:shd w:fill="e6e6e6" w:val="clear"/>
          </w:tcPr>
          <w:p w:rsidR="00000000" w:rsidDel="00000000" w:rsidP="00000000" w:rsidRDefault="00000000" w:rsidRPr="00000000" w14:paraId="00000085">
            <w:pPr>
              <w:jc w:val="center"/>
              <w:rPr>
                <w:color w:val="000000"/>
              </w:rPr>
            </w:pPr>
            <w:r w:rsidDel="00000000" w:rsidR="00000000" w:rsidRPr="00000000">
              <w:rPr>
                <w:b w:val="1"/>
                <w:bCs w:val="1"/>
                <w:rtl w:val="0"/>
              </w:rPr>
              <w:t xml:space="preserve">Результати навчання:</w:t>
            </w:r>
            <w:r w:rsidDel="00000000" w:rsidR="00000000" w:rsidRPr="00000000">
              <w:rPr>
                <w:rtl w:val="0"/>
              </w:rPr>
              <w:t xml:space="preserve"> </w:t>
            </w:r>
            <w:r w:rsidDel="00000000" w:rsidR="00000000" w:rsidRPr="00000000">
              <w:rPr>
                <w:b w:val="1"/>
                <w:bCs w:val="1"/>
                <w:rtl w:val="0"/>
              </w:rPr>
              <w:t xml:space="preserve">знання, уміння/навички</w:t>
            </w:r>
            <w:r w:rsidDel="00000000" w:rsidR="00000000" w:rsidRPr="00000000">
              <w:rPr>
                <w:rtl w:val="0"/>
              </w:rPr>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8">
            <w:pPr>
              <w:jc w:val="center"/>
              <w:rPr/>
            </w:pPr>
            <w:r w:rsidDel="00000000" w:rsidR="00000000" w:rsidRPr="00000000">
              <w:rPr>
                <w:rtl w:val="0"/>
              </w:rPr>
              <w:t xml:space="preserve">РН.1.</w:t>
            </w:r>
          </w:p>
        </w:tc>
        <w:tc>
          <w:tcPr>
            <w:gridSpan w:val="2"/>
            <w:tcBorders>
              <w:bottom w:color="000000" w:space="0" w:sz="4" w:val="single"/>
            </w:tcBorders>
            <w:shd w:fill="auto" w:val="clear"/>
          </w:tcPr>
          <w:p w:rsidR="00000000" w:rsidDel="00000000" w:rsidP="00000000" w:rsidRDefault="00000000" w:rsidRPr="00000000" w14:paraId="00000089">
            <w:pPr>
              <w:jc w:val="center"/>
              <w:rPr/>
            </w:pPr>
            <w:r w:rsidDel="00000000" w:rsidR="00000000" w:rsidRPr="00000000">
              <w:rPr>
                <w:rtl w:val="0"/>
              </w:rPr>
              <w:t xml:space="preserve">Знати та розуміти основні поняття теорії електромагнітного випромінювання.</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B">
            <w:pPr>
              <w:jc w:val="center"/>
              <w:rPr/>
            </w:pPr>
            <w:r w:rsidDel="00000000" w:rsidR="00000000" w:rsidRPr="00000000">
              <w:rPr>
                <w:rtl w:val="0"/>
              </w:rPr>
              <w:t xml:space="preserve">РН.2.</w:t>
            </w:r>
          </w:p>
        </w:tc>
        <w:tc>
          <w:tcPr>
            <w:gridSpan w:val="2"/>
            <w:tcBorders>
              <w:bottom w:color="000000" w:space="0" w:sz="4" w:val="single"/>
            </w:tcBorders>
            <w:shd w:fill="auto" w:val="clear"/>
          </w:tcPr>
          <w:p w:rsidR="00000000" w:rsidDel="00000000" w:rsidP="00000000" w:rsidRDefault="00000000" w:rsidRPr="00000000" w14:paraId="0000008C">
            <w:pPr>
              <w:jc w:val="center"/>
              <w:rPr/>
            </w:pPr>
            <w:r w:rsidDel="00000000" w:rsidR="00000000" w:rsidRPr="00000000">
              <w:rPr>
                <w:rtl w:val="0"/>
              </w:rPr>
              <w:t xml:space="preserve">Знати та розуміти основні поняття з теорії антен та теорії радіолокації.</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E">
            <w:pPr>
              <w:jc w:val="center"/>
              <w:rPr/>
            </w:pPr>
            <w:r w:rsidDel="00000000" w:rsidR="00000000" w:rsidRPr="00000000">
              <w:rPr>
                <w:rtl w:val="0"/>
              </w:rPr>
              <w:t xml:space="preserve">РН.3.</w:t>
            </w:r>
          </w:p>
        </w:tc>
        <w:tc>
          <w:tcPr>
            <w:gridSpan w:val="2"/>
            <w:tcBorders>
              <w:bottom w:color="000000" w:space="0" w:sz="4" w:val="single"/>
            </w:tcBorders>
            <w:shd w:fill="auto" w:val="clear"/>
          </w:tcPr>
          <w:p w:rsidR="00000000" w:rsidDel="00000000" w:rsidP="00000000" w:rsidRDefault="00000000" w:rsidRPr="00000000" w14:paraId="0000008F">
            <w:pPr>
              <w:jc w:val="center"/>
              <w:rPr/>
            </w:pPr>
            <w:r w:rsidDel="00000000" w:rsidR="00000000" w:rsidRPr="00000000">
              <w:rPr>
                <w:rtl w:val="0"/>
              </w:rPr>
              <w:t xml:space="preserve">Знати про наявні програмні методи розробки та оптимізації антених систем.</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91">
            <w:pPr>
              <w:jc w:val="center"/>
              <w:rPr/>
            </w:pPr>
            <w:r w:rsidDel="00000000" w:rsidR="00000000" w:rsidRPr="00000000">
              <w:rPr>
                <w:rtl w:val="0"/>
              </w:rPr>
              <w:t xml:space="preserve">РН.4.</w:t>
            </w:r>
          </w:p>
        </w:tc>
        <w:tc>
          <w:tcPr>
            <w:gridSpan w:val="2"/>
            <w:tcBorders>
              <w:bottom w:color="000000" w:space="0" w:sz="4" w:val="single"/>
            </w:tcBorders>
            <w:shd w:fill="auto" w:val="clear"/>
          </w:tcPr>
          <w:p w:rsidR="00000000" w:rsidDel="00000000" w:rsidP="00000000" w:rsidRDefault="00000000" w:rsidRPr="00000000" w14:paraId="00000092">
            <w:pPr>
              <w:jc w:val="center"/>
              <w:rPr/>
            </w:pPr>
            <w:r w:rsidDel="00000000" w:rsidR="00000000" w:rsidRPr="00000000">
              <w:rPr>
                <w:rtl w:val="0"/>
              </w:rPr>
              <w:t xml:space="preserve">Розуміти принципи побудови та функціонування систем РЕБ, принципів електромагнітної сумісності.</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94">
            <w:pPr>
              <w:jc w:val="center"/>
              <w:rPr/>
            </w:pPr>
            <w:r w:rsidDel="00000000" w:rsidR="00000000" w:rsidRPr="00000000">
              <w:rPr>
                <w:rtl w:val="0"/>
              </w:rPr>
              <w:t xml:space="preserve">РН.5.</w:t>
            </w:r>
          </w:p>
        </w:tc>
        <w:tc>
          <w:tcPr>
            <w:gridSpan w:val="2"/>
            <w:tcBorders>
              <w:bottom w:color="000000" w:space="0" w:sz="4" w:val="single"/>
            </w:tcBorders>
            <w:shd w:fill="auto" w:val="clear"/>
          </w:tcPr>
          <w:p w:rsidR="00000000" w:rsidDel="00000000" w:rsidP="00000000" w:rsidRDefault="00000000" w:rsidRPr="00000000" w14:paraId="00000095">
            <w:pPr>
              <w:jc w:val="center"/>
              <w:rPr/>
            </w:pPr>
            <w:r w:rsidDel="00000000" w:rsidR="00000000" w:rsidRPr="00000000">
              <w:rPr>
                <w:rtl w:val="0"/>
              </w:rPr>
              <w:t xml:space="preserve">Формулювати основні принципи розташування РЕБ систем на місцевості та мобільних об’єктах. </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97">
            <w:pPr>
              <w:jc w:val="center"/>
              <w:rPr/>
            </w:pPr>
            <w:r w:rsidDel="00000000" w:rsidR="00000000" w:rsidRPr="00000000">
              <w:rPr>
                <w:rtl w:val="0"/>
              </w:rPr>
              <w:t xml:space="preserve">Р.Н.6.</w:t>
            </w:r>
          </w:p>
        </w:tc>
        <w:tc>
          <w:tcPr>
            <w:gridSpan w:val="2"/>
            <w:tcBorders>
              <w:bottom w:color="000000" w:space="0" w:sz="4" w:val="single"/>
            </w:tcBorders>
            <w:shd w:fill="auto" w:val="clear"/>
          </w:tcPr>
          <w:p w:rsidR="00000000" w:rsidDel="00000000" w:rsidP="00000000" w:rsidRDefault="00000000" w:rsidRPr="00000000" w14:paraId="00000098">
            <w:pPr>
              <w:jc w:val="center"/>
              <w:rPr/>
            </w:pPr>
            <w:r w:rsidDel="00000000" w:rsidR="00000000" w:rsidRPr="00000000">
              <w:rPr>
                <w:rtl w:val="0"/>
              </w:rPr>
              <w:t xml:space="preserve">Знати про найбільш поширені засоби РЕБ та мобільні пристрої виявлення джерел електромагнітного випромінювання та розуміти принципи їх функціонування.</w:t>
            </w:r>
          </w:p>
        </w:tc>
      </w:tr>
      <w:tr>
        <w:trPr>
          <w:cantSplit w:val="0"/>
          <w:trHeight w:val="20" w:hRule="atLeast"/>
          <w:tblHeader w:val="0"/>
        </w:trPr>
        <w:tc>
          <w:tcPr>
            <w:gridSpan w:val="3"/>
            <w:shd w:fill="d9d9d9" w:val="clear"/>
          </w:tcPr>
          <w:p w:rsidR="00000000" w:rsidDel="00000000" w:rsidP="00000000" w:rsidRDefault="00000000" w:rsidRPr="00000000" w14:paraId="0000009A">
            <w:pPr>
              <w:jc w:val="center"/>
              <w:rPr>
                <w:b w:val="1"/>
                <w:bCs w:val="1"/>
              </w:rPr>
            </w:pPr>
            <w:r w:rsidDel="00000000" w:rsidR="00000000" w:rsidRPr="00000000">
              <w:rPr>
                <w:b w:val="1"/>
                <w:bCs w:val="1"/>
                <w:rtl w:val="0"/>
              </w:rPr>
              <w:t xml:space="preserve">Особливості програми</w:t>
            </w:r>
          </w:p>
        </w:tc>
      </w:tr>
      <w:tr>
        <w:trPr>
          <w:cantSplit w:val="0"/>
          <w:trHeight w:val="20" w:hRule="atLeast"/>
          <w:tblHeader w:val="0"/>
        </w:trPr>
        <w:tc>
          <w:tcPr>
            <w:shd w:fill="auto" w:val="clear"/>
          </w:tcPr>
          <w:p w:rsidR="00000000" w:rsidDel="00000000" w:rsidP="00000000" w:rsidRDefault="00000000" w:rsidRPr="00000000" w14:paraId="0000009D">
            <w:pPr>
              <w:jc w:val="center"/>
              <w:rPr/>
            </w:pPr>
            <w:r w:rsidDel="00000000" w:rsidR="00000000" w:rsidRPr="00000000">
              <w:rPr>
                <w:rtl w:val="0"/>
              </w:rPr>
              <w:t xml:space="preserve">Цільова аудиторія слухачів</w:t>
            </w:r>
          </w:p>
        </w:tc>
        <w:tc>
          <w:tcPr>
            <w:gridSpan w:val="2"/>
            <w:tcBorders>
              <w:bottom w:color="000000" w:space="0" w:sz="4" w:val="single"/>
            </w:tcBorders>
            <w:shd w:fill="auto" w:val="clear"/>
          </w:tcPr>
          <w:p w:rsidR="00000000" w:rsidDel="00000000" w:rsidP="00000000" w:rsidRDefault="00000000" w:rsidRPr="00000000" w14:paraId="0000009E">
            <w:pPr>
              <w:jc w:val="center"/>
              <w:rPr>
                <w:color w:val="000000"/>
              </w:rPr>
            </w:pPr>
            <w:r w:rsidDel="00000000" w:rsidR="00000000" w:rsidRPr="00000000">
              <w:rPr>
                <w:color w:val="000000"/>
                <w:highlight w:val="yellow"/>
                <w:rtl w:val="0"/>
              </w:rPr>
              <w:t xml:space="preserve">Ветерани, військові</w:t>
            </w:r>
            <w:r w:rsidDel="00000000" w:rsidR="00000000" w:rsidRPr="00000000">
              <w:rPr>
                <w:color w:val="000000"/>
                <w:rtl w:val="0"/>
              </w:rPr>
              <w:t xml:space="preserve"> </w:t>
            </w:r>
            <w:r w:rsidDel="00000000" w:rsidR="00000000" w:rsidRPr="00000000">
              <w:rPr>
                <w:color w:val="000000"/>
                <w:highlight w:val="yellow"/>
                <w:rtl w:val="0"/>
              </w:rPr>
              <w:t xml:space="preserve">та особи, що плануються для залучення у розробці, обслуговуванні та експлуатації систем РЕБ</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A0">
            <w:pPr>
              <w:jc w:val="center"/>
              <w:rPr/>
            </w:pPr>
            <w:r w:rsidDel="00000000" w:rsidR="00000000" w:rsidRPr="00000000">
              <w:rPr>
                <w:rtl w:val="0"/>
              </w:rPr>
              <w:t xml:space="preserve">Найменування замовника</w:t>
            </w:r>
          </w:p>
        </w:tc>
        <w:tc>
          <w:tcPr>
            <w:gridSpan w:val="2"/>
            <w:tcBorders>
              <w:bottom w:color="000000" w:space="0" w:sz="4" w:val="single"/>
            </w:tcBorders>
            <w:shd w:fill="auto" w:val="clear"/>
          </w:tcPr>
          <w:p w:rsidR="00000000" w:rsidDel="00000000" w:rsidP="00000000" w:rsidRDefault="00000000" w:rsidRPr="00000000" w14:paraId="000000A1">
            <w:pPr>
              <w:jc w:val="center"/>
              <w:rPr>
                <w:color w:val="000000"/>
              </w:rPr>
            </w:pPr>
            <w:r w:rsidDel="00000000" w:rsidR="00000000" w:rsidRPr="00000000">
              <w:rPr>
                <w:rtl w:val="0"/>
              </w:rPr>
              <w:t xml:space="preserve">Міністерство у справах ветеранів України</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A3">
            <w:pPr>
              <w:jc w:val="center"/>
              <w:rPr/>
            </w:pPr>
            <w:r w:rsidDel="00000000" w:rsidR="00000000" w:rsidRPr="00000000">
              <w:rPr>
                <w:rtl w:val="0"/>
              </w:rPr>
              <w:t xml:space="preserve">Академічні, професійні можливості за результатами опанування програми</w:t>
            </w:r>
          </w:p>
        </w:tc>
        <w:tc>
          <w:tcPr>
            <w:gridSpan w:val="2"/>
            <w:tcBorders>
              <w:bottom w:color="000000" w:space="0" w:sz="4" w:val="single"/>
            </w:tcBorders>
            <w:shd w:fill="auto" w:val="clear"/>
          </w:tcPr>
          <w:p w:rsidR="00000000" w:rsidDel="00000000" w:rsidP="00000000" w:rsidRDefault="00000000" w:rsidRPr="00000000" w14:paraId="000000A4">
            <w:pPr>
              <w:jc w:val="left"/>
              <w:rPr/>
            </w:pPr>
            <w:r w:rsidDel="00000000" w:rsidR="00000000" w:rsidRPr="00000000">
              <w:rPr>
                <w:rtl w:val="0"/>
              </w:rPr>
              <w:t xml:space="preserve">за наявності</w:t>
            </w:r>
          </w:p>
        </w:tc>
      </w:tr>
      <w:tr>
        <w:trPr>
          <w:cantSplit w:val="0"/>
          <w:trHeight w:val="20" w:hRule="atLeast"/>
          <w:tblHeader w:val="0"/>
        </w:trPr>
        <w:tc>
          <w:tcPr>
            <w:shd w:fill="auto" w:val="clear"/>
          </w:tcPr>
          <w:p w:rsidR="00000000" w:rsidDel="00000000" w:rsidP="00000000" w:rsidRDefault="00000000" w:rsidRPr="00000000" w14:paraId="000000A6">
            <w:pPr>
              <w:ind w:left="-57" w:right="-57" w:firstLine="0"/>
              <w:jc w:val="center"/>
              <w:rPr/>
            </w:pPr>
            <w:r w:rsidDel="00000000" w:rsidR="00000000" w:rsidRPr="00000000">
              <w:rPr>
                <w:rtl w:val="0"/>
              </w:rPr>
              <w:t xml:space="preserve">Інше</w:t>
            </w:r>
          </w:p>
        </w:tc>
        <w:tc>
          <w:tcPr>
            <w:gridSpan w:val="2"/>
            <w:tcBorders>
              <w:bottom w:color="000000" w:space="0" w:sz="4" w:val="single"/>
            </w:tcBorders>
            <w:shd w:fill="auto" w:val="clear"/>
          </w:tcPr>
          <w:p w:rsidR="00000000" w:rsidDel="00000000" w:rsidP="00000000" w:rsidRDefault="00000000" w:rsidRPr="00000000" w14:paraId="000000A7">
            <w:pPr>
              <w:jc w:val="center"/>
              <w:rPr/>
            </w:pPr>
            <w:r w:rsidDel="00000000" w:rsidR="00000000" w:rsidRPr="00000000">
              <w:rPr>
                <w:rtl w:val="0"/>
              </w:rPr>
              <w:t xml:space="preserve">До сертифікатних програм, розрахованих на цільову підготовку певних категорій слухачів, можуть встановлюватись додаткові вимоги, визначені законодавством</w:t>
            </w:r>
          </w:p>
        </w:tc>
      </w:tr>
    </w:tbl>
    <w:p w:rsidR="00000000" w:rsidDel="00000000" w:rsidP="00000000" w:rsidRDefault="00000000" w:rsidRPr="00000000" w14:paraId="000000A9">
      <w:pPr>
        <w:widowControl w:val="1"/>
        <w:spacing w:after="160" w:line="259"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142" w:right="0" w:hanging="10.999999999999996"/>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НАВЧАЛЬНИЙ (НАВЧАЛЬНО-ТЕМАТИЧНИЙ) ПЛАН</w:t>
      </w:r>
    </w:p>
    <w:tbl>
      <w:tblPr>
        <w:tblStyle w:val="Table3"/>
        <w:tblW w:w="99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4"/>
        <w:gridCol w:w="2340"/>
        <w:gridCol w:w="866"/>
        <w:gridCol w:w="1387"/>
        <w:gridCol w:w="884"/>
        <w:tblGridChange w:id="0">
          <w:tblGrid>
            <w:gridCol w:w="4504"/>
            <w:gridCol w:w="2340"/>
            <w:gridCol w:w="866"/>
            <w:gridCol w:w="1387"/>
            <w:gridCol w:w="884"/>
          </w:tblGrid>
        </w:tblGridChange>
      </w:tblGrid>
      <w:tr>
        <w:trPr>
          <w:cantSplit w:val="0"/>
          <w:tblHeader w:val="0"/>
        </w:trPr>
        <w:tc>
          <w:tcPr>
            <w:vMerge w:val="restart"/>
          </w:tcPr>
          <w:p w:rsidR="00000000" w:rsidDel="00000000" w:rsidP="00000000" w:rsidRDefault="00000000" w:rsidRPr="00000000" w14:paraId="000000AC">
            <w:pPr>
              <w:jc w:val="center"/>
              <w:rPr>
                <w:color w:val="000000"/>
              </w:rPr>
            </w:pPr>
            <w:r w:rsidDel="00000000" w:rsidR="00000000" w:rsidRPr="00000000">
              <w:rPr>
                <w:color w:val="000000"/>
                <w:rtl w:val="0"/>
              </w:rPr>
              <w:t xml:space="preserve">Компоненти програми</w:t>
            </w:r>
          </w:p>
        </w:tc>
        <w:tc>
          <w:tcPr>
            <w:vMerge w:val="restart"/>
          </w:tcPr>
          <w:p w:rsidR="00000000" w:rsidDel="00000000" w:rsidP="00000000" w:rsidRDefault="00000000" w:rsidRPr="00000000" w14:paraId="000000AD">
            <w:pPr>
              <w:ind w:left="-57" w:right="-57" w:firstLine="0"/>
              <w:jc w:val="center"/>
              <w:rPr>
                <w:color w:val="000000"/>
              </w:rPr>
            </w:pPr>
            <w:r w:rsidDel="00000000" w:rsidR="00000000" w:rsidRPr="00000000">
              <w:rPr>
                <w:color w:val="000000"/>
                <w:rtl w:val="0"/>
              </w:rPr>
              <w:t xml:space="preserve">Загальна кількість годин/ кредитів ЕКТС</w:t>
            </w:r>
          </w:p>
        </w:tc>
        <w:tc>
          <w:tcPr>
            <w:gridSpan w:val="2"/>
          </w:tcPr>
          <w:p w:rsidR="00000000" w:rsidDel="00000000" w:rsidP="00000000" w:rsidRDefault="00000000" w:rsidRPr="00000000" w14:paraId="000000AE">
            <w:pPr>
              <w:jc w:val="center"/>
              <w:rPr>
                <w:color w:val="000000"/>
              </w:rPr>
            </w:pPr>
            <w:r w:rsidDel="00000000" w:rsidR="00000000" w:rsidRPr="00000000">
              <w:rPr>
                <w:color w:val="000000"/>
                <w:rtl w:val="0"/>
              </w:rPr>
              <w:t xml:space="preserve">Аудиторна робота, годин</w:t>
            </w:r>
          </w:p>
        </w:tc>
        <w:tc>
          <w:tcPr>
            <w:vMerge w:val="restart"/>
          </w:tcPr>
          <w:p w:rsidR="00000000" w:rsidDel="00000000" w:rsidP="00000000" w:rsidRDefault="00000000" w:rsidRPr="00000000" w14:paraId="000000B0">
            <w:pPr>
              <w:ind w:left="113" w:right="113" w:firstLine="0"/>
              <w:jc w:val="center"/>
              <w:rPr>
                <w:color w:val="000000"/>
              </w:rPr>
            </w:pPr>
            <w:r w:rsidDel="00000000" w:rsidR="00000000" w:rsidRPr="00000000">
              <w:rPr>
                <w:color w:val="000000"/>
                <w:rtl w:val="0"/>
              </w:rPr>
              <w:t xml:space="preserve">Самостійна</w:t>
            </w:r>
          </w:p>
          <w:p w:rsidR="00000000" w:rsidDel="00000000" w:rsidP="00000000" w:rsidRDefault="00000000" w:rsidRPr="00000000" w14:paraId="000000B1">
            <w:pPr>
              <w:ind w:left="113" w:right="113" w:firstLine="0"/>
              <w:jc w:val="center"/>
              <w:rPr>
                <w:color w:val="000000"/>
              </w:rPr>
            </w:pPr>
            <w:r w:rsidDel="00000000" w:rsidR="00000000" w:rsidRPr="00000000">
              <w:rPr>
                <w:color w:val="000000"/>
                <w:rtl w:val="0"/>
              </w:rPr>
              <w:t xml:space="preserve">робота</w:t>
            </w:r>
          </w:p>
        </w:tc>
      </w:tr>
      <w:tr>
        <w:trPr>
          <w:cantSplit w:val="1"/>
          <w:trHeight w:val="1755" w:hRule="atLeast"/>
          <w:tblHeader w:val="0"/>
        </w:trPr>
        <w:tc>
          <w:tcPr>
            <w:vMerge w:val="continue"/>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B4">
            <w:pPr>
              <w:ind w:left="113" w:right="113" w:firstLine="0"/>
              <w:jc w:val="center"/>
              <w:rPr>
                <w:color w:val="000000"/>
              </w:rPr>
            </w:pPr>
            <w:r w:rsidDel="00000000" w:rsidR="00000000" w:rsidRPr="00000000">
              <w:rPr>
                <w:color w:val="000000"/>
                <w:rtl w:val="0"/>
              </w:rPr>
              <w:t xml:space="preserve">Лекція</w:t>
            </w:r>
          </w:p>
        </w:tc>
        <w:tc>
          <w:tcPr/>
          <w:p w:rsidR="00000000" w:rsidDel="00000000" w:rsidP="00000000" w:rsidRDefault="00000000" w:rsidRPr="00000000" w14:paraId="000000B5">
            <w:pPr>
              <w:ind w:left="113" w:right="113" w:firstLine="0"/>
              <w:jc w:val="center"/>
              <w:rPr>
                <w:color w:val="000000"/>
              </w:rPr>
            </w:pPr>
            <w:r w:rsidDel="00000000" w:rsidR="00000000" w:rsidRPr="00000000">
              <w:rPr>
                <w:color w:val="000000"/>
                <w:rtl w:val="0"/>
              </w:rPr>
              <w:t xml:space="preserve">Практична</w:t>
            </w:r>
          </w:p>
          <w:p w:rsidR="00000000" w:rsidDel="00000000" w:rsidP="00000000" w:rsidRDefault="00000000" w:rsidRPr="00000000" w14:paraId="000000B6">
            <w:pPr>
              <w:ind w:left="113" w:right="113" w:firstLine="0"/>
              <w:jc w:val="center"/>
              <w:rPr>
                <w:color w:val="000000"/>
              </w:rPr>
            </w:pPr>
            <w:r w:rsidDel="00000000" w:rsidR="00000000" w:rsidRPr="00000000">
              <w:rPr>
                <w:color w:val="000000"/>
                <w:rtl w:val="0"/>
              </w:rPr>
              <w:t xml:space="preserve">практика</w:t>
            </w:r>
          </w:p>
        </w:tc>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B8">
            <w:pPr>
              <w:rPr>
                <w:b w:val="1"/>
                <w:bCs w:val="1"/>
                <w:color w:val="000000"/>
              </w:rPr>
            </w:pPr>
            <w:r w:rsidDel="00000000" w:rsidR="00000000" w:rsidRPr="00000000">
              <w:rPr>
                <w:b w:val="1"/>
                <w:bCs w:val="1"/>
                <w:color w:val="000000"/>
                <w:rtl w:val="0"/>
              </w:rPr>
              <w:t xml:space="preserve">Модуль № 1. </w:t>
            </w:r>
            <w:r w:rsidDel="00000000" w:rsidR="00000000" w:rsidRPr="00000000">
              <w:rPr>
                <w:color w:val="000000"/>
                <w:rtl w:val="0"/>
              </w:rPr>
              <w:t xml:space="preserve">Основи теорії електромагнітних хвиль та штучних матеріалів</w:t>
            </w:r>
            <w:r w:rsidDel="00000000" w:rsidR="00000000" w:rsidRPr="00000000">
              <w:rPr>
                <w:rtl w:val="0"/>
              </w:rPr>
            </w:r>
          </w:p>
        </w:tc>
        <w:tc>
          <w:tcPr>
            <w:shd w:fill="auto" w:val="clear"/>
          </w:tcPr>
          <w:p w:rsidR="00000000" w:rsidDel="00000000" w:rsidP="00000000" w:rsidRDefault="00000000" w:rsidRPr="00000000" w14:paraId="000000B9">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BA">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BB">
            <w:pPr>
              <w:jc w:val="center"/>
              <w:rPr>
                <w:b w:val="1"/>
                <w:bCs w:val="1"/>
                <w:color w:val="000000"/>
              </w:rPr>
            </w:pPr>
            <w:r w:rsidDel="00000000" w:rsidR="00000000" w:rsidRPr="00000000">
              <w:rPr>
                <w:b w:val="1"/>
                <w:bCs w:val="1"/>
                <w:color w:val="000000"/>
                <w:rtl w:val="0"/>
              </w:rPr>
              <w:t xml:space="preserve">-</w:t>
            </w:r>
          </w:p>
        </w:tc>
        <w:tc>
          <w:tcPr/>
          <w:p w:rsidR="00000000" w:rsidDel="00000000" w:rsidP="00000000" w:rsidRDefault="00000000" w:rsidRPr="00000000" w14:paraId="000000BC">
            <w:pPr>
              <w:jc w:val="center"/>
              <w:rPr>
                <w:b w:val="1"/>
                <w:bCs w:val="1"/>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BD">
            <w:pPr>
              <w:rPr>
                <w:b w:val="1"/>
                <w:bCs w:val="1"/>
                <w:color w:val="000000"/>
              </w:rPr>
            </w:pPr>
            <w:r w:rsidDel="00000000" w:rsidR="00000000" w:rsidRPr="00000000">
              <w:rPr>
                <w:b w:val="1"/>
                <w:bCs w:val="1"/>
                <w:color w:val="000000"/>
                <w:rtl w:val="0"/>
              </w:rPr>
              <w:t xml:space="preserve">Модуль № 2. </w:t>
            </w:r>
            <w:r w:rsidDel="00000000" w:rsidR="00000000" w:rsidRPr="00000000">
              <w:rPr>
                <w:color w:val="000000"/>
                <w:rtl w:val="0"/>
              </w:rPr>
              <w:t xml:space="preserve">Елементи теорії розсіяння, радіолокація та стелс технологій</w:t>
            </w:r>
            <w:r w:rsidDel="00000000" w:rsidR="00000000" w:rsidRPr="00000000">
              <w:rPr>
                <w:rtl w:val="0"/>
              </w:rPr>
            </w:r>
          </w:p>
        </w:tc>
        <w:tc>
          <w:tcPr>
            <w:shd w:fill="auto" w:val="clear"/>
          </w:tcPr>
          <w:p w:rsidR="00000000" w:rsidDel="00000000" w:rsidP="00000000" w:rsidRDefault="00000000" w:rsidRPr="00000000" w14:paraId="000000BE">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BF">
            <w:pPr>
              <w:jc w:val="center"/>
              <w:rPr>
                <w:b w:val="1"/>
                <w:bCs w:val="1"/>
                <w:color w:val="000000"/>
              </w:rPr>
            </w:pPr>
            <w:r w:rsidDel="00000000" w:rsidR="00000000" w:rsidRPr="00000000">
              <w:rPr>
                <w:b w:val="1"/>
                <w:bCs w:val="1"/>
                <w:color w:val="000000"/>
                <w:rtl w:val="0"/>
              </w:rPr>
              <w:t xml:space="preserve">2</w:t>
            </w:r>
          </w:p>
        </w:tc>
        <w:tc>
          <w:tcPr>
            <w:shd w:fill="auto" w:val="clear"/>
          </w:tcPr>
          <w:p w:rsidR="00000000" w:rsidDel="00000000" w:rsidP="00000000" w:rsidRDefault="00000000" w:rsidRPr="00000000" w14:paraId="000000C0">
            <w:pPr>
              <w:jc w:val="center"/>
              <w:rPr>
                <w:b w:val="1"/>
                <w:bCs w:val="1"/>
                <w:color w:val="000000"/>
              </w:rPr>
            </w:pPr>
            <w:r w:rsidDel="00000000" w:rsidR="00000000" w:rsidRPr="00000000">
              <w:rPr>
                <w:b w:val="1"/>
                <w:bCs w:val="1"/>
                <w:color w:val="000000"/>
                <w:rtl w:val="0"/>
              </w:rPr>
              <w:t xml:space="preserve">2</w:t>
            </w:r>
          </w:p>
        </w:tc>
        <w:tc>
          <w:tcPr/>
          <w:p w:rsidR="00000000" w:rsidDel="00000000" w:rsidP="00000000" w:rsidRDefault="00000000" w:rsidRPr="00000000" w14:paraId="000000C1">
            <w:pPr>
              <w:jc w:val="center"/>
              <w:rPr>
                <w:b w:val="1"/>
                <w:bCs w:val="1"/>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C2">
            <w:pPr>
              <w:jc w:val="left"/>
              <w:rPr>
                <w:color w:val="000000"/>
              </w:rPr>
            </w:pPr>
            <w:r w:rsidDel="00000000" w:rsidR="00000000" w:rsidRPr="00000000">
              <w:rPr>
                <w:b w:val="1"/>
                <w:bCs w:val="1"/>
                <w:color w:val="000000"/>
                <w:rtl w:val="0"/>
              </w:rPr>
              <w:t xml:space="preserve">Модуль № 3.</w:t>
            </w:r>
            <w:r w:rsidDel="00000000" w:rsidR="00000000" w:rsidRPr="00000000">
              <w:rPr>
                <w:color w:val="000000"/>
                <w:rtl w:val="0"/>
              </w:rPr>
              <w:t xml:space="preserve"> Основи теорії антен</w:t>
            </w:r>
          </w:p>
        </w:tc>
        <w:tc>
          <w:tcPr>
            <w:shd w:fill="auto" w:val="clear"/>
          </w:tcPr>
          <w:p w:rsidR="00000000" w:rsidDel="00000000" w:rsidP="00000000" w:rsidRDefault="00000000" w:rsidRPr="00000000" w14:paraId="000000C3">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C4">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C5">
            <w:pPr>
              <w:jc w:val="center"/>
              <w:rPr>
                <w:b w:val="1"/>
                <w:bCs w:val="1"/>
                <w:color w:val="000000"/>
              </w:rPr>
            </w:pPr>
            <w:r w:rsidDel="00000000" w:rsidR="00000000" w:rsidRPr="00000000">
              <w:rPr>
                <w:b w:val="1"/>
                <w:bCs w:val="1"/>
                <w:color w:val="000000"/>
                <w:rtl w:val="0"/>
              </w:rPr>
              <w:t xml:space="preserve">-</w:t>
            </w:r>
          </w:p>
        </w:tc>
        <w:tc>
          <w:tcPr/>
          <w:p w:rsidR="00000000" w:rsidDel="00000000" w:rsidP="00000000" w:rsidRDefault="00000000" w:rsidRPr="00000000" w14:paraId="000000C6">
            <w:pPr>
              <w:jc w:val="center"/>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C7">
            <w:pPr>
              <w:rPr>
                <w:color w:val="000000"/>
              </w:rPr>
            </w:pPr>
            <w:r w:rsidDel="00000000" w:rsidR="00000000" w:rsidRPr="00000000">
              <w:rPr>
                <w:b w:val="1"/>
                <w:bCs w:val="1"/>
                <w:color w:val="000000"/>
                <w:rtl w:val="0"/>
              </w:rPr>
              <w:t xml:space="preserve">Модуль № 4.</w:t>
            </w:r>
            <w:r w:rsidDel="00000000" w:rsidR="00000000" w:rsidRPr="00000000">
              <w:rPr>
                <w:color w:val="000000"/>
                <w:rtl w:val="0"/>
              </w:rPr>
              <w:t xml:space="preserve"> </w:t>
            </w:r>
            <w:r w:rsidDel="00000000" w:rsidR="00000000" w:rsidRPr="00000000">
              <w:rPr>
                <w:rtl w:val="0"/>
              </w:rPr>
              <w:t xml:space="preserve">Електромагнітна сумісність електронних засобів</w:t>
            </w:r>
            <w:r w:rsidDel="00000000" w:rsidR="00000000" w:rsidRPr="00000000">
              <w:rPr>
                <w:rtl w:val="0"/>
              </w:rPr>
            </w:r>
          </w:p>
        </w:tc>
        <w:tc>
          <w:tcPr>
            <w:shd w:fill="auto" w:val="clear"/>
          </w:tcPr>
          <w:p w:rsidR="00000000" w:rsidDel="00000000" w:rsidP="00000000" w:rsidRDefault="00000000" w:rsidRPr="00000000" w14:paraId="000000C8">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C9">
            <w:pPr>
              <w:jc w:val="center"/>
              <w:rPr>
                <w:b w:val="1"/>
                <w:bCs w:val="1"/>
                <w:color w:val="000000"/>
              </w:rPr>
            </w:pPr>
            <w:r w:rsidDel="00000000" w:rsidR="00000000" w:rsidRPr="00000000">
              <w:rPr>
                <w:b w:val="1"/>
                <w:bCs w:val="1"/>
                <w:color w:val="000000"/>
                <w:rtl w:val="0"/>
              </w:rPr>
              <w:t xml:space="preserve">2</w:t>
            </w:r>
          </w:p>
        </w:tc>
        <w:tc>
          <w:tcPr>
            <w:shd w:fill="auto" w:val="clear"/>
          </w:tcPr>
          <w:p w:rsidR="00000000" w:rsidDel="00000000" w:rsidP="00000000" w:rsidRDefault="00000000" w:rsidRPr="00000000" w14:paraId="000000CA">
            <w:pPr>
              <w:jc w:val="center"/>
              <w:rPr>
                <w:b w:val="1"/>
                <w:bCs w:val="1"/>
                <w:color w:val="000000"/>
              </w:rPr>
            </w:pPr>
            <w:r w:rsidDel="00000000" w:rsidR="00000000" w:rsidRPr="00000000">
              <w:rPr>
                <w:b w:val="1"/>
                <w:bCs w:val="1"/>
                <w:color w:val="000000"/>
                <w:rtl w:val="0"/>
              </w:rPr>
              <w:t xml:space="preserve">2</w:t>
            </w:r>
          </w:p>
        </w:tc>
        <w:tc>
          <w:tcPr/>
          <w:p w:rsidR="00000000" w:rsidDel="00000000" w:rsidP="00000000" w:rsidRDefault="00000000" w:rsidRPr="00000000" w14:paraId="000000CB">
            <w:pPr>
              <w:jc w:val="center"/>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CC">
            <w:pPr>
              <w:rPr>
                <w:color w:val="000000"/>
              </w:rPr>
            </w:pPr>
            <w:r w:rsidDel="00000000" w:rsidR="00000000" w:rsidRPr="00000000">
              <w:rPr>
                <w:b w:val="1"/>
                <w:bCs w:val="1"/>
                <w:color w:val="000000"/>
                <w:rtl w:val="0"/>
              </w:rPr>
              <w:t xml:space="preserve">Модуль № 5. </w:t>
            </w:r>
            <w:r w:rsidDel="00000000" w:rsidR="00000000" w:rsidRPr="00000000">
              <w:rPr>
                <w:rtl w:val="0"/>
              </w:rPr>
              <w:t xml:space="preserve">Основні вузли систем РЕБ та принцип їх функціонування</w:t>
            </w:r>
            <w:r w:rsidDel="00000000" w:rsidR="00000000" w:rsidRPr="00000000">
              <w:rPr>
                <w:rtl w:val="0"/>
              </w:rPr>
            </w:r>
          </w:p>
        </w:tc>
        <w:tc>
          <w:tcPr>
            <w:shd w:fill="auto" w:val="clear"/>
          </w:tcPr>
          <w:p w:rsidR="00000000" w:rsidDel="00000000" w:rsidP="00000000" w:rsidRDefault="00000000" w:rsidRPr="00000000" w14:paraId="000000CD">
            <w:pPr>
              <w:jc w:val="center"/>
              <w:rPr>
                <w:b w:val="1"/>
                <w:bCs w:val="1"/>
                <w:color w:val="000000"/>
              </w:rPr>
            </w:pPr>
            <w:r w:rsidDel="00000000" w:rsidR="00000000" w:rsidRPr="00000000">
              <w:rPr>
                <w:b w:val="1"/>
                <w:bCs w:val="1"/>
                <w:color w:val="000000"/>
                <w:rtl w:val="0"/>
              </w:rPr>
              <w:t xml:space="preserve">6</w:t>
            </w:r>
          </w:p>
        </w:tc>
        <w:tc>
          <w:tcPr>
            <w:shd w:fill="auto" w:val="clear"/>
          </w:tcPr>
          <w:p w:rsidR="00000000" w:rsidDel="00000000" w:rsidP="00000000" w:rsidRDefault="00000000" w:rsidRPr="00000000" w14:paraId="000000CE">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CF">
            <w:pPr>
              <w:jc w:val="center"/>
              <w:rPr>
                <w:b w:val="1"/>
                <w:bCs w:val="1"/>
                <w:color w:val="000000"/>
              </w:rPr>
            </w:pPr>
            <w:r w:rsidDel="00000000" w:rsidR="00000000" w:rsidRPr="00000000">
              <w:rPr>
                <w:b w:val="1"/>
                <w:bCs w:val="1"/>
                <w:color w:val="000000"/>
                <w:rtl w:val="0"/>
              </w:rPr>
              <w:t xml:space="preserve">2</w:t>
            </w:r>
          </w:p>
        </w:tc>
        <w:tc>
          <w:tcPr/>
          <w:p w:rsidR="00000000" w:rsidDel="00000000" w:rsidP="00000000" w:rsidRDefault="00000000" w:rsidRPr="00000000" w14:paraId="000000D0">
            <w:pPr>
              <w:jc w:val="center"/>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D1">
            <w:pPr>
              <w:rPr>
                <w:b w:val="1"/>
                <w:bCs w:val="1"/>
                <w:color w:val="000000"/>
              </w:rPr>
            </w:pPr>
            <w:r w:rsidDel="00000000" w:rsidR="00000000" w:rsidRPr="00000000">
              <w:rPr>
                <w:b w:val="1"/>
                <w:bCs w:val="1"/>
                <w:color w:val="000000"/>
                <w:rtl w:val="0"/>
              </w:rPr>
              <w:t xml:space="preserve">Модуль № 6. </w:t>
            </w:r>
            <w:r w:rsidDel="00000000" w:rsidR="00000000" w:rsidRPr="00000000">
              <w:rPr>
                <w:rtl w:val="0"/>
              </w:rPr>
              <w:t xml:space="preserve">Використання і експлуатація систем РЕР та РЕБ.</w:t>
            </w:r>
            <w:r w:rsidDel="00000000" w:rsidR="00000000" w:rsidRPr="00000000">
              <w:rPr>
                <w:rtl w:val="0"/>
              </w:rPr>
            </w:r>
          </w:p>
        </w:tc>
        <w:tc>
          <w:tcPr>
            <w:shd w:fill="auto" w:val="clear"/>
          </w:tcPr>
          <w:p w:rsidR="00000000" w:rsidDel="00000000" w:rsidP="00000000" w:rsidRDefault="00000000" w:rsidRPr="00000000" w14:paraId="000000D2">
            <w:pPr>
              <w:jc w:val="center"/>
              <w:rPr>
                <w:color w:val="000000"/>
              </w:rPr>
            </w:pPr>
            <w:r w:rsidDel="00000000" w:rsidR="00000000" w:rsidRPr="00000000">
              <w:rPr>
                <w:color w:val="000000"/>
                <w:rtl w:val="0"/>
              </w:rPr>
              <w:t xml:space="preserve">4</w:t>
            </w:r>
          </w:p>
        </w:tc>
        <w:tc>
          <w:tcPr>
            <w:shd w:fill="auto" w:val="clear"/>
          </w:tcPr>
          <w:p w:rsidR="00000000" w:rsidDel="00000000" w:rsidP="00000000" w:rsidRDefault="00000000" w:rsidRPr="00000000" w14:paraId="000000D3">
            <w:pPr>
              <w:jc w:val="center"/>
              <w:rPr>
                <w:color w:val="000000"/>
              </w:rPr>
            </w:pPr>
            <w:r w:rsidDel="00000000" w:rsidR="00000000" w:rsidRPr="00000000">
              <w:rPr>
                <w:color w:val="000000"/>
                <w:rtl w:val="0"/>
              </w:rPr>
              <w:t xml:space="preserve">4</w:t>
            </w:r>
          </w:p>
        </w:tc>
        <w:tc>
          <w:tcPr>
            <w:shd w:fill="auto" w:val="clear"/>
          </w:tcPr>
          <w:p w:rsidR="00000000" w:rsidDel="00000000" w:rsidP="00000000" w:rsidRDefault="00000000" w:rsidRPr="00000000" w14:paraId="000000D4">
            <w:pPr>
              <w:jc w:val="center"/>
              <w:rPr>
                <w:color w:val="000000"/>
              </w:rPr>
            </w:pPr>
            <w:r w:rsidDel="00000000" w:rsidR="00000000" w:rsidRPr="00000000">
              <w:rPr>
                <w:color w:val="000000"/>
                <w:rtl w:val="0"/>
              </w:rPr>
              <w:t xml:space="preserve">-</w:t>
            </w:r>
          </w:p>
        </w:tc>
        <w:tc>
          <w:tcPr/>
          <w:p w:rsidR="00000000" w:rsidDel="00000000" w:rsidP="00000000" w:rsidRDefault="00000000" w:rsidRPr="00000000" w14:paraId="000000D5">
            <w:pPr>
              <w:jc w:val="center"/>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D6">
            <w:pPr>
              <w:rPr>
                <w:color w:val="000000"/>
              </w:rPr>
            </w:pPr>
            <w:r w:rsidDel="00000000" w:rsidR="00000000" w:rsidRPr="00000000">
              <w:rPr>
                <w:b w:val="1"/>
                <w:bCs w:val="1"/>
                <w:color w:val="000000"/>
                <w:rtl w:val="0"/>
              </w:rPr>
              <w:t xml:space="preserve">Модуль № 7.</w:t>
            </w:r>
            <w:r w:rsidDel="00000000" w:rsidR="00000000" w:rsidRPr="00000000">
              <w:rPr>
                <w:color w:val="000000"/>
                <w:rtl w:val="0"/>
              </w:rPr>
              <w:t xml:space="preserve"> Основи GNSS, використання і протидія навігаційних систем</w:t>
            </w:r>
          </w:p>
        </w:tc>
        <w:tc>
          <w:tcPr>
            <w:shd w:fill="auto" w:val="clear"/>
          </w:tcPr>
          <w:p w:rsidR="00000000" w:rsidDel="00000000" w:rsidP="00000000" w:rsidRDefault="00000000" w:rsidRPr="00000000" w14:paraId="000000D7">
            <w:pPr>
              <w:jc w:val="center"/>
              <w:rPr>
                <w:b w:val="1"/>
                <w:bCs w:val="1"/>
                <w:color w:val="000000"/>
              </w:rPr>
            </w:pPr>
            <w:r w:rsidDel="00000000" w:rsidR="00000000" w:rsidRPr="00000000">
              <w:rPr>
                <w:b w:val="1"/>
                <w:bCs w:val="1"/>
                <w:color w:val="000000"/>
                <w:rtl w:val="0"/>
              </w:rPr>
              <w:t xml:space="preserve">4</w:t>
            </w:r>
          </w:p>
        </w:tc>
        <w:tc>
          <w:tcPr>
            <w:shd w:fill="auto" w:val="clear"/>
          </w:tcPr>
          <w:p w:rsidR="00000000" w:rsidDel="00000000" w:rsidP="00000000" w:rsidRDefault="00000000" w:rsidRPr="00000000" w14:paraId="000000D8">
            <w:pPr>
              <w:jc w:val="center"/>
              <w:rPr>
                <w:b w:val="1"/>
                <w:bCs w:val="1"/>
                <w:color w:val="000000"/>
              </w:rPr>
            </w:pPr>
            <w:r w:rsidDel="00000000" w:rsidR="00000000" w:rsidRPr="00000000">
              <w:rPr>
                <w:b w:val="1"/>
                <w:bCs w:val="1"/>
                <w:color w:val="000000"/>
                <w:rtl w:val="0"/>
              </w:rPr>
              <w:t xml:space="preserve">2</w:t>
            </w:r>
          </w:p>
        </w:tc>
        <w:tc>
          <w:tcPr>
            <w:shd w:fill="auto" w:val="clear"/>
          </w:tcPr>
          <w:p w:rsidR="00000000" w:rsidDel="00000000" w:rsidP="00000000" w:rsidRDefault="00000000" w:rsidRPr="00000000" w14:paraId="000000D9">
            <w:pPr>
              <w:jc w:val="center"/>
              <w:rPr>
                <w:b w:val="1"/>
                <w:bCs w:val="1"/>
                <w:color w:val="000000"/>
              </w:rPr>
            </w:pPr>
            <w:r w:rsidDel="00000000" w:rsidR="00000000" w:rsidRPr="00000000">
              <w:rPr>
                <w:b w:val="1"/>
                <w:bCs w:val="1"/>
                <w:color w:val="000000"/>
                <w:rtl w:val="0"/>
              </w:rPr>
              <w:t xml:space="preserve">2</w:t>
            </w:r>
          </w:p>
        </w:tc>
        <w:tc>
          <w:tcPr/>
          <w:p w:rsidR="00000000" w:rsidDel="00000000" w:rsidP="00000000" w:rsidRDefault="00000000" w:rsidRPr="00000000" w14:paraId="000000DA">
            <w:pPr>
              <w:jc w:val="center"/>
              <w:rPr>
                <w:color w:val="000000"/>
              </w:rPr>
            </w:pPr>
            <w:r w:rsidDel="00000000" w:rsidR="00000000" w:rsidRPr="00000000">
              <w:rPr>
                <w:rtl w:val="0"/>
              </w:rPr>
            </w:r>
          </w:p>
        </w:tc>
      </w:tr>
      <w:tr>
        <w:trPr>
          <w:cantSplit w:val="0"/>
          <w:trHeight w:val="414" w:hRule="atLeast"/>
          <w:tblHeader w:val="0"/>
        </w:trPr>
        <w:tc>
          <w:tcPr/>
          <w:p w:rsidR="00000000" w:rsidDel="00000000" w:rsidP="00000000" w:rsidRDefault="00000000" w:rsidRPr="00000000" w14:paraId="000000DB">
            <w:pPr>
              <w:jc w:val="center"/>
              <w:rPr>
                <w:color w:val="000000"/>
              </w:rPr>
            </w:pPr>
            <w:r w:rsidDel="00000000" w:rsidR="00000000" w:rsidRPr="00000000">
              <w:rPr>
                <w:color w:val="000000"/>
                <w:rtl w:val="0"/>
              </w:rPr>
              <w:t xml:space="preserve">Підсумковий контроль</w:t>
            </w:r>
          </w:p>
        </w:tc>
        <w:tc>
          <w:tcPr>
            <w:gridSpan w:val="4"/>
          </w:tcPr>
          <w:p w:rsidR="00000000" w:rsidDel="00000000" w:rsidP="00000000" w:rsidRDefault="00000000" w:rsidRPr="00000000" w14:paraId="000000DC">
            <w:pPr>
              <w:jc w:val="center"/>
              <w:rPr>
                <w:color w:val="000000"/>
              </w:rPr>
            </w:pPr>
            <w:r w:rsidDel="00000000" w:rsidR="00000000" w:rsidRPr="00000000">
              <w:rPr>
                <w:color w:val="000000"/>
                <w:rtl w:val="0"/>
              </w:rPr>
              <w:t xml:space="preserve">форма проведення підсумкового контролю тестові завдання – 2 год.</w:t>
            </w:r>
          </w:p>
        </w:tc>
      </w:tr>
      <w:tr>
        <w:trPr>
          <w:cantSplit w:val="0"/>
          <w:trHeight w:val="553" w:hRule="atLeast"/>
          <w:tblHeader w:val="0"/>
        </w:trPr>
        <w:tc>
          <w:tcPr/>
          <w:p w:rsidR="00000000" w:rsidDel="00000000" w:rsidP="00000000" w:rsidRDefault="00000000" w:rsidRPr="00000000" w14:paraId="000000E0">
            <w:pPr>
              <w:jc w:val="center"/>
              <w:rPr>
                <w:b w:val="1"/>
                <w:bCs w:val="1"/>
                <w:color w:val="000000"/>
              </w:rPr>
            </w:pPr>
            <w:r w:rsidDel="00000000" w:rsidR="00000000" w:rsidRPr="00000000">
              <w:rPr>
                <w:b w:val="1"/>
                <w:bCs w:val="1"/>
                <w:color w:val="000000"/>
                <w:rtl w:val="0"/>
              </w:rPr>
              <w:t xml:space="preserve">Всього</w:t>
            </w:r>
          </w:p>
        </w:tc>
        <w:tc>
          <w:tcPr/>
          <w:p w:rsidR="00000000" w:rsidDel="00000000" w:rsidP="00000000" w:rsidRDefault="00000000" w:rsidRPr="00000000" w14:paraId="000000E1">
            <w:pPr>
              <w:jc w:val="center"/>
              <w:rPr>
                <w:b w:val="1"/>
                <w:bCs w:val="1"/>
                <w:color w:val="000000"/>
              </w:rPr>
            </w:pPr>
            <w:r w:rsidDel="00000000" w:rsidR="00000000" w:rsidRPr="00000000">
              <w:rPr>
                <w:b w:val="1"/>
                <w:bCs w:val="1"/>
                <w:color w:val="000000"/>
                <w:rtl w:val="0"/>
              </w:rPr>
              <w:t xml:space="preserve">30</w:t>
            </w:r>
          </w:p>
        </w:tc>
        <w:tc>
          <w:tcPr/>
          <w:p w:rsidR="00000000" w:rsidDel="00000000" w:rsidP="00000000" w:rsidRDefault="00000000" w:rsidRPr="00000000" w14:paraId="000000E2">
            <w:pPr>
              <w:jc w:val="center"/>
              <w:rPr>
                <w:b w:val="1"/>
                <w:bCs w:val="1"/>
                <w:color w:val="000000"/>
              </w:rPr>
            </w:pPr>
            <w:r w:rsidDel="00000000" w:rsidR="00000000" w:rsidRPr="00000000">
              <w:rPr>
                <w:b w:val="1"/>
                <w:bCs w:val="1"/>
                <w:color w:val="000000"/>
                <w:rtl w:val="0"/>
              </w:rPr>
              <w:t xml:space="preserve">22</w:t>
            </w:r>
          </w:p>
        </w:tc>
        <w:tc>
          <w:tcPr/>
          <w:p w:rsidR="00000000" w:rsidDel="00000000" w:rsidP="00000000" w:rsidRDefault="00000000" w:rsidRPr="00000000" w14:paraId="000000E3">
            <w:pPr>
              <w:jc w:val="center"/>
              <w:rPr>
                <w:b w:val="1"/>
                <w:bCs w:val="1"/>
                <w:color w:val="000000"/>
              </w:rPr>
            </w:pPr>
            <w:r w:rsidDel="00000000" w:rsidR="00000000" w:rsidRPr="00000000">
              <w:rPr>
                <w:b w:val="1"/>
                <w:bCs w:val="1"/>
                <w:color w:val="000000"/>
                <w:rtl w:val="0"/>
              </w:rPr>
              <w:t xml:space="preserve">8</w:t>
            </w:r>
          </w:p>
        </w:tc>
        <w:tc>
          <w:tcPr/>
          <w:p w:rsidR="00000000" w:rsidDel="00000000" w:rsidP="00000000" w:rsidRDefault="00000000" w:rsidRPr="00000000" w14:paraId="000000E4">
            <w:pPr>
              <w:jc w:val="center"/>
              <w:rPr>
                <w:b w:val="1"/>
                <w:bCs w:val="1"/>
                <w:color w:val="000000"/>
              </w:rPr>
            </w:pPr>
            <w:r w:rsidDel="00000000" w:rsidR="00000000" w:rsidRPr="00000000">
              <w:rPr>
                <w:rtl w:val="0"/>
              </w:rPr>
            </w:r>
          </w:p>
        </w:tc>
      </w:tr>
    </w:tbl>
    <w:p w:rsidR="00000000" w:rsidDel="00000000" w:rsidP="00000000" w:rsidRDefault="00000000" w:rsidRPr="00000000" w14:paraId="000000E5">
      <w:pPr>
        <w:rPr>
          <w:b w:val="1"/>
          <w:bCs w:val="1"/>
          <w:color w:val="000000"/>
        </w:rPr>
      </w:pPr>
      <w:r w:rsidDel="00000000" w:rsidR="00000000" w:rsidRPr="00000000">
        <w:rPr>
          <w:rtl w:val="0"/>
        </w:rPr>
      </w:r>
    </w:p>
    <w:p w:rsidR="00000000" w:rsidDel="00000000" w:rsidP="00000000" w:rsidRDefault="00000000" w:rsidRPr="00000000" w14:paraId="000000E6">
      <w:pPr>
        <w:widowControl w:val="1"/>
        <w:spacing w:after="160" w:line="259" w:lineRule="auto"/>
        <w:jc w:val="center"/>
        <w:rPr>
          <w:b w:val="1"/>
          <w:bCs w:val="1"/>
          <w:color w:val="000000"/>
        </w:rPr>
      </w:pPr>
      <w:r w:rsidDel="00000000" w:rsidR="00000000" w:rsidRPr="00000000">
        <w:rPr>
          <w:b w:val="1"/>
          <w:bCs w:val="1"/>
          <w:color w:val="000000"/>
          <w:rtl w:val="0"/>
        </w:rPr>
        <w:t xml:space="preserve">3. ЗМІСТ ПРОГРАМИ</w:t>
      </w:r>
    </w:p>
    <w:p w:rsidR="00000000" w:rsidDel="00000000" w:rsidP="00000000" w:rsidRDefault="00000000" w:rsidRPr="00000000" w14:paraId="000000E7">
      <w:pPr>
        <w:ind w:firstLine="567"/>
        <w:rPr>
          <w:color w:val="000000"/>
        </w:rPr>
      </w:pPr>
      <w:r w:rsidDel="00000000" w:rsidR="00000000" w:rsidRPr="00000000">
        <w:rPr>
          <w:b w:val="1"/>
          <w:bCs w:val="1"/>
          <w:color w:val="000000"/>
          <w:rtl w:val="0"/>
        </w:rPr>
        <w:t xml:space="preserve">МОДУЛЬ 1. </w:t>
      </w:r>
      <w:r w:rsidDel="00000000" w:rsidR="00000000" w:rsidRPr="00000000">
        <w:rPr>
          <w:color w:val="000000"/>
          <w:rtl w:val="0"/>
        </w:rPr>
        <w:t xml:space="preserve">Основи теорії електромагнітних хвиль та штучних матеріалів</w:t>
      </w:r>
    </w:p>
    <w:p w:rsidR="00000000" w:rsidDel="00000000" w:rsidP="00000000" w:rsidRDefault="00000000" w:rsidRPr="00000000" w14:paraId="000000E8">
      <w:pPr>
        <w:ind w:firstLine="567"/>
        <w:rPr/>
      </w:pPr>
      <w:r w:rsidDel="00000000" w:rsidR="00000000" w:rsidRPr="00000000">
        <w:rPr>
          <w:rtl w:val="0"/>
        </w:rPr>
        <w:t xml:space="preserve">Плоскі хвилі; лінійна та кругова поляризації; затухання та дисперсія; відбиття та заломлення хвиль на границі розділу діелектриків; відбиття від металічного екрану.</w:t>
      </w:r>
    </w:p>
    <w:p w:rsidR="00000000" w:rsidDel="00000000" w:rsidP="00000000" w:rsidRDefault="00000000" w:rsidRPr="00000000" w14:paraId="000000E9">
      <w:pPr>
        <w:ind w:firstLine="567"/>
        <w:rPr>
          <w:b w:val="1"/>
          <w:bCs w:val="1"/>
          <w:color w:val="000000"/>
        </w:rPr>
      </w:pPr>
      <w:r w:rsidDel="00000000" w:rsidR="00000000" w:rsidRPr="00000000">
        <w:rPr>
          <w:rtl w:val="0"/>
        </w:rPr>
        <w:t xml:space="preserve">Теорія гомогенізації; теорія ефективного середовища; композити. Частотно-селективні поверхні; кільцеві резонатори; комірка Флоке; індуковані струми; метаповерхні.</w:t>
      </w:r>
      <w:r w:rsidDel="00000000" w:rsidR="00000000" w:rsidRPr="00000000">
        <w:rPr>
          <w:rtl w:val="0"/>
        </w:rPr>
      </w:r>
    </w:p>
    <w:p w:rsidR="00000000" w:rsidDel="00000000" w:rsidP="00000000" w:rsidRDefault="00000000" w:rsidRPr="00000000" w14:paraId="000000EA">
      <w:pPr>
        <w:ind w:firstLine="567"/>
        <w:rPr>
          <w:color w:val="000000"/>
        </w:rPr>
      </w:pPr>
      <w:r w:rsidDel="00000000" w:rsidR="00000000" w:rsidRPr="00000000">
        <w:rPr>
          <w:b w:val="1"/>
          <w:bCs w:val="1"/>
          <w:color w:val="000000"/>
          <w:rtl w:val="0"/>
        </w:rPr>
        <w:t xml:space="preserve">МОДУЛЬ 2. </w:t>
      </w:r>
      <w:r w:rsidDel="00000000" w:rsidR="00000000" w:rsidRPr="00000000">
        <w:rPr>
          <w:color w:val="000000"/>
          <w:rtl w:val="0"/>
        </w:rPr>
        <w:t xml:space="preserve">Елементи теорії розсіяння, радіолокація та стелс технологій</w:t>
      </w:r>
    </w:p>
    <w:p w:rsidR="00000000" w:rsidDel="00000000" w:rsidP="00000000" w:rsidRDefault="00000000" w:rsidRPr="00000000" w14:paraId="000000EB">
      <w:pPr>
        <w:ind w:firstLine="567"/>
        <w:rPr/>
      </w:pPr>
      <w:r w:rsidDel="00000000" w:rsidR="00000000" w:rsidRPr="00000000">
        <w:rPr>
          <w:rtl w:val="0"/>
        </w:rPr>
        <w:t xml:space="preserve">Фізичні основи відбиття радіохвиль від металічних та діелектричних тіл. Теорія розсіяння; ефективна площа розсіяння, чорне тіло; розсіяння від металічної та діелектричної кулі, циліндра; розсіяння від об’єкта покритого електромагнітним поглиначем.</w:t>
      </w:r>
    </w:p>
    <w:p w:rsidR="00000000" w:rsidDel="00000000" w:rsidP="00000000" w:rsidRDefault="00000000" w:rsidRPr="00000000" w14:paraId="000000EC">
      <w:pPr>
        <w:ind w:firstLine="567"/>
        <w:rPr>
          <w:b w:val="1"/>
          <w:bCs w:val="1"/>
          <w:color w:val="000000"/>
        </w:rPr>
      </w:pPr>
      <w:r w:rsidDel="00000000" w:rsidR="00000000" w:rsidRPr="00000000">
        <w:rPr>
          <w:rtl w:val="0"/>
        </w:rPr>
        <w:t xml:space="preserve">Гранично допустимі рівні зменшення ефективної площі розсіювання; особливості формування відбитого поля від складного об'єкта; вимірювання ефективної площі розсіювання; виявлення сильно і слабовідбиваючих компонентів складного об'єкта.</w:t>
      </w:r>
      <w:r w:rsidDel="00000000" w:rsidR="00000000" w:rsidRPr="00000000">
        <w:rPr>
          <w:rtl w:val="0"/>
        </w:rPr>
      </w:r>
    </w:p>
    <w:p w:rsidR="00000000" w:rsidDel="00000000" w:rsidP="00000000" w:rsidRDefault="00000000" w:rsidRPr="00000000" w14:paraId="000000ED">
      <w:pPr>
        <w:ind w:firstLine="567"/>
        <w:rPr>
          <w:color w:val="000000"/>
        </w:rPr>
      </w:pPr>
      <w:r w:rsidDel="00000000" w:rsidR="00000000" w:rsidRPr="00000000">
        <w:rPr>
          <w:b w:val="1"/>
          <w:bCs w:val="1"/>
          <w:color w:val="000000"/>
          <w:rtl w:val="0"/>
        </w:rPr>
        <w:t xml:space="preserve">МОДУЛЬ 3. </w:t>
      </w:r>
      <w:r w:rsidDel="00000000" w:rsidR="00000000" w:rsidRPr="00000000">
        <w:rPr>
          <w:color w:val="000000"/>
          <w:rtl w:val="0"/>
        </w:rPr>
        <w:t xml:space="preserve">Основи теорії антен</w:t>
      </w:r>
    </w:p>
    <w:p w:rsidR="00000000" w:rsidDel="00000000" w:rsidP="00000000" w:rsidRDefault="00000000" w:rsidRPr="00000000" w14:paraId="000000EE">
      <w:pPr>
        <w:ind w:firstLine="567"/>
        <w:rPr>
          <w:color w:val="000000"/>
        </w:rPr>
      </w:pPr>
      <w:r w:rsidDel="00000000" w:rsidR="00000000" w:rsidRPr="00000000">
        <w:rPr>
          <w:rtl w:val="0"/>
        </w:rPr>
        <w:t xml:space="preserve">Типи антен та їх характеристики (формування ДС, КСД, КП, узгодження тощо), умови експлуатації. Засоби та методи моделювання та визначення діаграми спрямованності. Фазовані антенні решітки. Моделювання антен та антенних решіток в FEKO.</w:t>
      </w:r>
      <w:r w:rsidDel="00000000" w:rsidR="00000000" w:rsidRPr="00000000">
        <w:rPr>
          <w:rtl w:val="0"/>
        </w:rPr>
      </w:r>
    </w:p>
    <w:p w:rsidR="00000000" w:rsidDel="00000000" w:rsidP="00000000" w:rsidRDefault="00000000" w:rsidRPr="00000000" w14:paraId="000000EF">
      <w:pPr>
        <w:ind w:firstLine="567"/>
        <w:rPr/>
      </w:pPr>
      <w:r w:rsidDel="00000000" w:rsidR="00000000" w:rsidRPr="00000000">
        <w:rPr>
          <w:b w:val="1"/>
          <w:bCs w:val="1"/>
          <w:color w:val="000000"/>
          <w:rtl w:val="0"/>
        </w:rPr>
        <w:t xml:space="preserve">МОДУЛЬ 4. </w:t>
      </w:r>
      <w:r w:rsidDel="00000000" w:rsidR="00000000" w:rsidRPr="00000000">
        <w:rPr>
          <w:rtl w:val="0"/>
        </w:rPr>
        <w:t xml:space="preserve">Електромагнітна сумісність електронних засобів</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Основні поняття. Види елетромагнітних перешкод. Види випробуваннь на ЕМС. Сертифікація в області ЕМС. Принципи вимірювання радіосигналу.  </w:t>
      </w:r>
      <w:r w:rsidDel="00000000" w:rsidR="00000000" w:rsidRPr="00000000">
        <w:rPr>
          <w:rtl w:val="0"/>
        </w:rPr>
      </w:r>
    </w:p>
    <w:p w:rsidR="00000000" w:rsidDel="00000000" w:rsidP="00000000" w:rsidRDefault="00000000" w:rsidRPr="00000000" w14:paraId="000000F1">
      <w:pPr>
        <w:ind w:firstLine="567"/>
        <w:rPr/>
      </w:pPr>
      <w:r w:rsidDel="00000000" w:rsidR="00000000" w:rsidRPr="00000000">
        <w:rPr>
          <w:b w:val="1"/>
          <w:bCs w:val="1"/>
          <w:color w:val="000000"/>
          <w:rtl w:val="0"/>
        </w:rPr>
        <w:t xml:space="preserve">МОДУЛЬ 5. </w:t>
      </w:r>
      <w:r w:rsidDel="00000000" w:rsidR="00000000" w:rsidRPr="00000000">
        <w:rPr>
          <w:rtl w:val="0"/>
        </w:rPr>
        <w:t xml:space="preserve">Основні вузли систем РЕБ та принцип їх функціонування</w:t>
      </w:r>
    </w:p>
    <w:p w:rsidR="00000000" w:rsidDel="00000000" w:rsidP="00000000" w:rsidRDefault="00000000" w:rsidRPr="00000000" w14:paraId="000000F2">
      <w:pPr>
        <w:ind w:firstLine="567"/>
        <w:rPr>
          <w:b w:val="1"/>
          <w:bCs w:val="1"/>
          <w:color w:val="000000"/>
        </w:rPr>
      </w:pPr>
      <w:r w:rsidDel="00000000" w:rsidR="00000000" w:rsidRPr="00000000">
        <w:rPr>
          <w:rtl w:val="0"/>
        </w:rPr>
        <w:t xml:space="preserve">Основні блоки та їх призначення.Причини виходу з ладу. Особливості експлуатації. Контроль працездатності засобів РЕБ. Використання tinySA Ultra для детектування радіокерованих дронів. Використання  LiteVNA для оцінки параметрів антен. Створення та налаштування моделей антенних систем в Ansys HFSS. Налаштування оптимізації.</w:t>
      </w:r>
      <w:r w:rsidDel="00000000" w:rsidR="00000000" w:rsidRPr="00000000">
        <w:rPr>
          <w:rtl w:val="0"/>
        </w:rPr>
      </w:r>
    </w:p>
    <w:p w:rsidR="00000000" w:rsidDel="00000000" w:rsidP="00000000" w:rsidRDefault="00000000" w:rsidRPr="00000000" w14:paraId="000000F3">
      <w:pPr>
        <w:ind w:firstLine="567"/>
        <w:rPr>
          <w:b w:val="1"/>
          <w:bCs w:val="1"/>
        </w:rPr>
      </w:pPr>
      <w:r w:rsidDel="00000000" w:rsidR="00000000" w:rsidRPr="00000000">
        <w:rPr>
          <w:b w:val="1"/>
          <w:bCs w:val="1"/>
          <w:color w:val="000000"/>
          <w:rtl w:val="0"/>
        </w:rPr>
        <w:t xml:space="preserve">МОДУЛЬ 6. </w:t>
      </w:r>
      <w:r w:rsidDel="00000000" w:rsidR="00000000" w:rsidRPr="00000000">
        <w:rPr>
          <w:b w:val="1"/>
          <w:bCs w:val="1"/>
          <w:rtl w:val="0"/>
        </w:rPr>
        <w:t xml:space="preserve">Використання і експлуатація систем РЕР та РЕБ.</w:t>
      </w:r>
    </w:p>
    <w:p w:rsidR="00000000" w:rsidDel="00000000" w:rsidP="00000000" w:rsidRDefault="00000000" w:rsidRPr="00000000" w14:paraId="000000F4">
      <w:pPr>
        <w:ind w:firstLine="567"/>
        <w:rPr/>
      </w:pPr>
      <w:r w:rsidDel="00000000" w:rsidR="00000000" w:rsidRPr="00000000">
        <w:rPr>
          <w:rtl w:val="0"/>
        </w:rPr>
        <w:t xml:space="preserve">Класифікація пристроїв РЕР та РЕБ за їх призначенням та використанням на тактичному, оперативному та стратегічному рівнях. Методи та способи створення електромагнітних перешкод каналам радіозв’язку, радіоуправління, відеопередачі зображень. Співвідношення сигнал/шум та його базове розуміння при використанні в різних діапазонах та смугах радіочастот. Методи адаптації систем РЕБ до «стрибаючих» частот управління безпілотниками. Методика та інструкції по розміщенню пристроїв РЕБ на місцевості, на військовій техніці, на будинках та інш. Порядок перевірки робочого стану пристрою РЕБ в польових умовах. Вивчення інструкцій з користування найбільш масовими пристроями РЕБ, які використовуються в ЗСУ.</w:t>
      </w:r>
    </w:p>
    <w:p w:rsidR="00000000" w:rsidDel="00000000" w:rsidP="00000000" w:rsidRDefault="00000000" w:rsidRPr="00000000" w14:paraId="000000F5">
      <w:pPr>
        <w:ind w:firstLine="567"/>
        <w:rPr>
          <w:b w:val="1"/>
          <w:bCs w:val="1"/>
        </w:rPr>
      </w:pPr>
      <w:r w:rsidDel="00000000" w:rsidR="00000000" w:rsidRPr="00000000">
        <w:rPr>
          <w:b w:val="1"/>
          <w:bCs w:val="1"/>
          <w:rtl w:val="0"/>
        </w:rPr>
        <w:t xml:space="preserve">МОДУЛЬ 7. Основи GNSS, використання і протидія навігаційних систем.</w:t>
      </w:r>
    </w:p>
    <w:p w:rsidR="00000000" w:rsidDel="00000000" w:rsidP="00000000" w:rsidRDefault="00000000" w:rsidRPr="00000000" w14:paraId="000000F6">
      <w:pPr>
        <w:ind w:firstLine="567"/>
        <w:rPr/>
      </w:pPr>
      <w:r w:rsidDel="00000000" w:rsidR="00000000" w:rsidRPr="00000000">
        <w:rPr>
          <w:rtl w:val="0"/>
        </w:rPr>
        <w:t xml:space="preserve">Основи GNSS, використання і протидія навігаційних систем. Теоретична основа роботи супутникових навігаційних систем. Технічні засоби відтворення і спостереження супутникових навігаційних сигналів, протоколи підключення таких засобів.</w:t>
      </w:r>
    </w:p>
    <w:p w:rsidR="00000000" w:rsidDel="00000000" w:rsidP="00000000" w:rsidRDefault="00000000" w:rsidRPr="00000000" w14:paraId="000000F7">
      <w:pPr>
        <w:ind w:firstLine="567"/>
        <w:rPr/>
      </w:pPr>
      <w:r w:rsidDel="00000000" w:rsidR="00000000" w:rsidRPr="00000000">
        <w:rPr>
          <w:rtl w:val="0"/>
        </w:rPr>
      </w:r>
    </w:p>
    <w:p w:rsidR="00000000" w:rsidDel="00000000" w:rsidP="00000000" w:rsidRDefault="00000000" w:rsidRPr="00000000" w14:paraId="000000F8">
      <w:pPr>
        <w:ind w:firstLine="567"/>
        <w:rPr>
          <w:b w:val="1"/>
          <w:bCs w:val="1"/>
        </w:rPr>
      </w:pPr>
      <w:r w:rsidDel="00000000" w:rsidR="00000000" w:rsidRPr="00000000">
        <w:rPr>
          <w:b w:val="1"/>
          <w:bCs w:val="1"/>
          <w:rtl w:val="0"/>
        </w:rPr>
        <w:t xml:space="preserve">4. ФОРМИ ТА ПОРЯДОК ПРОВЕДЕННЯ ПІДСУМКОВОГО КОНТРОЛЮ</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12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Завершальним етапом навчання за програмою «назва» є складання заліку у формі тестування Час проведення – 2 години. Тест складається з 30 питань, кожне з яких має 4 варіанти відповіді, лише один із яких є правильним.</w:t>
      </w:r>
    </w:p>
    <w:sectPr>
      <w:type w:val="continuous"/>
      <w:pgSz w:h="16834" w:w="11909" w:orient="portrait"/>
      <w:pgMar w:bottom="850" w:top="850" w:left="1417" w:right="85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Georgia"/>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uk"/>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spacing w:after="60" w:before="240" w:lineRule="auto"/>
    </w:pPr>
    <w:rPr>
      <w:rFonts w:ascii="Arial" w:cs="Arial" w:eastAsia="Arial" w:hAnsi="Arial"/>
      <w:b w:val="1"/>
      <w:bCs w:val="1"/>
      <w:i w:val="1"/>
      <w:iCs w:val="1"/>
    </w:rPr>
  </w:style>
  <w:style w:type="paragraph" w:styleId="Heading3">
    <w:name w:val="heading 3"/>
    <w:basedOn w:val="Normal"/>
    <w:next w:val="Normal"/>
    <w:pPr>
      <w:widowControl w:val="1"/>
      <w:jc w:val="left"/>
    </w:pPr>
    <w:rPr>
      <w:rFonts w:ascii="Courier New" w:cs="Courier New" w:eastAsia="Courier New" w:hAnsi="Courier New"/>
      <w:b w:val="1"/>
      <w:bCs w:val="1"/>
      <w:color w:val="000000"/>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rsid w:val="008D7A0F"/>
    <w:rPr>
      <w:rFonts w:ascii="Arial" w:cs="Arial" w:eastAsia="Courier New" w:hAnsi="Arial"/>
      <w:b w:val="1"/>
      <w:bCs w:val="1"/>
      <w:i w:val="1"/>
      <w:iCs w:val="1"/>
      <w:color w:val="000000"/>
      <w:sz w:val="28"/>
      <w:szCs w:val="28"/>
      <w:lang w:eastAsia="uk-UA"/>
    </w:rPr>
  </w:style>
  <w:style w:type="character" w:styleId="30" w:customStyle="1">
    <w:name w:val="Заголовок 3 Знак"/>
    <w:basedOn w:val="a0"/>
    <w:link w:val="3"/>
    <w:rsid w:val="008D7A0F"/>
    <w:rPr>
      <w:rFonts w:ascii="Courier New" w:cs="Courier New" w:eastAsia="Courier New" w:hAnsi="Courier New"/>
      <w:b w:val="1"/>
      <w:bCs w:val="1"/>
      <w:sz w:val="27"/>
      <w:szCs w:val="27"/>
      <w:lang w:eastAsia="uk-UA"/>
    </w:rPr>
  </w:style>
  <w:style w:type="paragraph" w:styleId="1" w:customStyle="1">
    <w:name w:val="Абзац списку1"/>
    <w:basedOn w:val="a"/>
    <w:rsid w:val="008D7A0F"/>
    <w:pPr>
      <w:widowControl w:val="1"/>
      <w:spacing w:after="200" w:line="276" w:lineRule="auto"/>
      <w:ind w:left="720"/>
      <w:contextualSpacing w:val="1"/>
      <w:jc w:val="left"/>
    </w:pPr>
    <w:rPr>
      <w:rFonts w:ascii="Calibri" w:cs="Times New Roman" w:eastAsia="Times New Roman" w:hAnsi="Calibri"/>
      <w:color w:val="auto"/>
      <w:sz w:val="22"/>
      <w:szCs w:val="22"/>
    </w:rPr>
  </w:style>
  <w:style w:type="paragraph" w:styleId="a3">
    <w:name w:val="header"/>
    <w:basedOn w:val="a"/>
    <w:link w:val="a4"/>
    <w:rsid w:val="008D7A0F"/>
    <w:pPr>
      <w:tabs>
        <w:tab w:val="center" w:pos="4677"/>
        <w:tab w:val="right" w:pos="9355"/>
      </w:tabs>
    </w:pPr>
  </w:style>
  <w:style w:type="character" w:styleId="a4" w:customStyle="1">
    <w:name w:val="Верхний колонтитул Знак"/>
    <w:basedOn w:val="a0"/>
    <w:link w:val="a3"/>
    <w:rsid w:val="008D7A0F"/>
    <w:rPr>
      <w:rFonts w:ascii="Times New Roman" w:cs="Courier New" w:eastAsia="Courier New" w:hAnsi="Times New Roman"/>
      <w:color w:val="000000"/>
      <w:sz w:val="28"/>
      <w:szCs w:val="24"/>
      <w:lang w:eastAsia="uk-UA"/>
    </w:rPr>
  </w:style>
  <w:style w:type="character" w:styleId="a5">
    <w:name w:val="page number"/>
    <w:basedOn w:val="a0"/>
    <w:rsid w:val="008D7A0F"/>
  </w:style>
  <w:style w:type="paragraph" w:styleId="a6">
    <w:name w:val="footer"/>
    <w:basedOn w:val="a"/>
    <w:link w:val="a7"/>
    <w:rsid w:val="008D7A0F"/>
    <w:pPr>
      <w:tabs>
        <w:tab w:val="center" w:pos="4677"/>
        <w:tab w:val="right" w:pos="9355"/>
      </w:tabs>
    </w:pPr>
  </w:style>
  <w:style w:type="character" w:styleId="a7" w:customStyle="1">
    <w:name w:val="Нижний колонтитул Знак"/>
    <w:basedOn w:val="a0"/>
    <w:link w:val="a6"/>
    <w:rsid w:val="008D7A0F"/>
    <w:rPr>
      <w:rFonts w:ascii="Times New Roman" w:cs="Courier New" w:eastAsia="Courier New" w:hAnsi="Times New Roman"/>
      <w:color w:val="000000"/>
      <w:sz w:val="28"/>
      <w:szCs w:val="24"/>
      <w:lang w:eastAsia="uk-UA"/>
    </w:rPr>
  </w:style>
  <w:style w:type="paragraph" w:styleId="a8">
    <w:name w:val="Normal (Web)"/>
    <w:basedOn w:val="a"/>
    <w:rsid w:val="00276A6D"/>
    <w:pPr>
      <w:widowControl w:val="1"/>
      <w:spacing w:after="100" w:afterAutospacing="1" w:before="100" w:beforeAutospacing="1"/>
      <w:jc w:val="left"/>
    </w:pPr>
    <w:rPr>
      <w:rFonts w:ascii="Verdana" w:cs="Arial" w:eastAsia="Times New Roman" w:hAnsi="Verdana"/>
      <w:color w:val="260751"/>
      <w:sz w:val="20"/>
      <w:szCs w:val="20"/>
      <w:lang w:eastAsia="ru-RU" w:val="ru-RU"/>
    </w:rPr>
  </w:style>
  <w:style w:type="paragraph" w:styleId="a9">
    <w:name w:val="List Paragraph"/>
    <w:basedOn w:val="a"/>
    <w:uiPriority w:val="34"/>
    <w:qFormat w:val="1"/>
    <w:rsid w:val="00B93AC1"/>
    <w:pPr>
      <w:ind w:left="720"/>
      <w:contextualSpacing w:val="1"/>
    </w:pPr>
  </w:style>
  <w:style w:type="table" w:styleId="aa">
    <w:name w:val="Table Grid"/>
    <w:basedOn w:val="a1"/>
    <w:uiPriority w:val="39"/>
    <w:rsid w:val="00662CFB"/>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ab">
    <w:name w:val="annotation reference"/>
    <w:basedOn w:val="a0"/>
    <w:uiPriority w:val="99"/>
    <w:semiHidden w:val="1"/>
    <w:unhideWhenUsed w:val="1"/>
    <w:rsid w:val="00D6280A"/>
    <w:rPr>
      <w:sz w:val="16"/>
      <w:szCs w:val="16"/>
    </w:rPr>
  </w:style>
  <w:style w:type="paragraph" w:styleId="ac">
    <w:name w:val="annotation text"/>
    <w:basedOn w:val="a"/>
    <w:link w:val="ad"/>
    <w:uiPriority w:val="99"/>
    <w:semiHidden w:val="1"/>
    <w:unhideWhenUsed w:val="1"/>
    <w:rsid w:val="00D6280A"/>
    <w:rPr>
      <w:sz w:val="20"/>
      <w:szCs w:val="20"/>
    </w:rPr>
  </w:style>
  <w:style w:type="character" w:styleId="ad" w:customStyle="1">
    <w:name w:val="Текст примечания Знак"/>
    <w:basedOn w:val="a0"/>
    <w:link w:val="ac"/>
    <w:uiPriority w:val="99"/>
    <w:semiHidden w:val="1"/>
    <w:rsid w:val="00D6280A"/>
    <w:rPr>
      <w:rFonts w:ascii="Times New Roman" w:cs="Courier New" w:eastAsia="Courier New" w:hAnsi="Times New Roman"/>
      <w:color w:val="000000"/>
      <w:sz w:val="20"/>
      <w:szCs w:val="20"/>
      <w:lang w:eastAsia="uk-UA"/>
    </w:rPr>
  </w:style>
  <w:style w:type="paragraph" w:styleId="ae">
    <w:name w:val="annotation subject"/>
    <w:basedOn w:val="ac"/>
    <w:next w:val="ac"/>
    <w:link w:val="af"/>
    <w:uiPriority w:val="99"/>
    <w:semiHidden w:val="1"/>
    <w:unhideWhenUsed w:val="1"/>
    <w:rsid w:val="00D6280A"/>
    <w:rPr>
      <w:b w:val="1"/>
      <w:bCs w:val="1"/>
    </w:rPr>
  </w:style>
  <w:style w:type="character" w:styleId="af" w:customStyle="1">
    <w:name w:val="Тема примечания Знак"/>
    <w:basedOn w:val="ad"/>
    <w:link w:val="ae"/>
    <w:uiPriority w:val="99"/>
    <w:semiHidden w:val="1"/>
    <w:rsid w:val="00D6280A"/>
    <w:rPr>
      <w:rFonts w:ascii="Times New Roman" w:cs="Courier New" w:eastAsia="Courier New" w:hAnsi="Times New Roman"/>
      <w:b w:val="1"/>
      <w:bCs w:val="1"/>
      <w:color w:val="000000"/>
      <w:sz w:val="20"/>
      <w:szCs w:val="20"/>
      <w:lang w:eastAsia="uk-UA"/>
    </w:rPr>
  </w:style>
  <w:style w:type="paragraph" w:styleId="af0">
    <w:name w:val="Balloon Text"/>
    <w:basedOn w:val="a"/>
    <w:link w:val="af1"/>
    <w:uiPriority w:val="99"/>
    <w:semiHidden w:val="1"/>
    <w:unhideWhenUsed w:val="1"/>
    <w:rsid w:val="00D6280A"/>
    <w:rPr>
      <w:rFonts w:ascii="Segoe UI" w:cs="Segoe UI" w:hAnsi="Segoe UI"/>
      <w:sz w:val="18"/>
      <w:szCs w:val="18"/>
    </w:rPr>
  </w:style>
  <w:style w:type="character" w:styleId="af1" w:customStyle="1">
    <w:name w:val="Текст выноски Знак"/>
    <w:basedOn w:val="a0"/>
    <w:link w:val="af0"/>
    <w:uiPriority w:val="99"/>
    <w:semiHidden w:val="1"/>
    <w:rsid w:val="00D6280A"/>
    <w:rPr>
      <w:rFonts w:ascii="Segoe UI" w:cs="Segoe UI" w:eastAsia="Courier New" w:hAnsi="Segoe UI"/>
      <w:color w:val="000000"/>
      <w:sz w:val="18"/>
      <w:szCs w:val="18"/>
      <w:lang w:eastAsia="uk-UA"/>
    </w:rPr>
  </w:style>
  <w:style w:type="paragraph" w:styleId="normal" w:customStyle="1">
    <w:name w:val="normal"/>
    <w:rsid w:val="00D42C8B"/>
    <w:pPr>
      <w:spacing w:after="0" w:line="276" w:lineRule="auto"/>
    </w:pPr>
    <w:rPr>
      <w:rFonts w:ascii="Arial" w:cs="Arial" w:eastAsia="Arial" w:hAnsi="Arial"/>
      <w:lang w:eastAsia="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wBGxC9MnV51WwcgoqoJTHnWENg==">CgMxLjAyDmgub2V5Mnc0NWdqMTlwOAByITFYNUFUS3gzQnRvX1IyckJrUGkwZFBXalR1bHpRdkg4Vw==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2025-03-21T13:47:00Z</dcterms:created>
  <dc:creator>NCCTforLEGAL#3</dc:creator>
</cp:coreProperties>
</file>